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9C85" w14:textId="1FCF634D" w:rsidR="00CF0417" w:rsidRDefault="007407E3" w:rsidP="00F855A2">
      <w:pPr>
        <w:pStyle w:val="Titel"/>
        <w:spacing w:line="271" w:lineRule="auto"/>
      </w:pPr>
      <w:r w:rsidRPr="00A147F9">
        <w:t>Application form LUMI</w:t>
      </w:r>
      <w:r w:rsidR="00962742" w:rsidRPr="00A147F9">
        <w:t>-BE</w:t>
      </w:r>
      <w:r w:rsidR="00D33F93" w:rsidRPr="00A147F9">
        <w:t xml:space="preserve"> (Belgian share of LUMI)</w:t>
      </w:r>
    </w:p>
    <w:p w14:paraId="419659CE" w14:textId="2F398D6C" w:rsidR="00A147F9" w:rsidRPr="00A147F9" w:rsidRDefault="00A147F9" w:rsidP="00F855A2">
      <w:pPr>
        <w:pStyle w:val="Titel"/>
        <w:spacing w:line="271" w:lineRule="auto"/>
      </w:pPr>
      <w:r>
        <w:t>Instructions</w:t>
      </w:r>
    </w:p>
    <w:p w14:paraId="7FB7CE08" w14:textId="77777777" w:rsidR="00BE555E" w:rsidRDefault="00BE555E" w:rsidP="00F855A2">
      <w:pPr>
        <w:spacing w:line="271" w:lineRule="auto"/>
        <w:jc w:val="both"/>
        <w:rPr>
          <w:rFonts w:cs="Arial"/>
          <w:color w:val="000000"/>
          <w:lang w:val="en-US"/>
        </w:rPr>
      </w:pPr>
    </w:p>
    <w:p w14:paraId="542899F8" w14:textId="32A1AEB3" w:rsidR="00CF0417" w:rsidRPr="0040253C" w:rsidRDefault="00CF0417" w:rsidP="00F855A2">
      <w:pPr>
        <w:spacing w:line="271" w:lineRule="auto"/>
        <w:jc w:val="both"/>
        <w:rPr>
          <w:rFonts w:cs="Arial"/>
          <w:color w:val="000000"/>
          <w:lang w:val="en-US"/>
        </w:rPr>
      </w:pPr>
      <w:r w:rsidRPr="0040253C">
        <w:rPr>
          <w:rFonts w:cs="Arial"/>
          <w:color w:val="000000"/>
          <w:lang w:val="en-US"/>
        </w:rPr>
        <w:t>Applications can be of two types:</w:t>
      </w:r>
    </w:p>
    <w:p w14:paraId="47ED15C9" w14:textId="6D2C04EF" w:rsidR="00E65FB0" w:rsidRPr="00403F35" w:rsidRDefault="00656CAC" w:rsidP="00F855A2">
      <w:pPr>
        <w:pStyle w:val="Lijstalinea"/>
        <w:numPr>
          <w:ilvl w:val="0"/>
          <w:numId w:val="16"/>
        </w:numPr>
        <w:spacing w:line="271" w:lineRule="auto"/>
        <w:jc w:val="both"/>
        <w:rPr>
          <w:rFonts w:cs="Arial"/>
          <w:color w:val="000000"/>
          <w:lang w:val="en-US"/>
        </w:rPr>
      </w:pPr>
      <w:r>
        <w:rPr>
          <w:rFonts w:cs="Arial"/>
          <w:color w:val="000000"/>
          <w:lang w:val="en-US"/>
        </w:rPr>
        <w:t xml:space="preserve">LUMI-BE </w:t>
      </w:r>
      <w:r w:rsidR="00CF0417" w:rsidRPr="0040253C">
        <w:rPr>
          <w:rFonts w:cs="Arial"/>
          <w:color w:val="000000"/>
          <w:lang w:val="en-US"/>
        </w:rPr>
        <w:t xml:space="preserve">Preparatory: </w:t>
      </w:r>
      <w:r w:rsidR="00E65FB0">
        <w:rPr>
          <w:rFonts w:cs="Arial"/>
          <w:color w:val="000000"/>
          <w:lang w:val="en-US"/>
        </w:rPr>
        <w:t>A project type with limited resources:</w:t>
      </w:r>
      <w:r w:rsidR="00F42DA2">
        <w:rPr>
          <w:rFonts w:cs="Arial"/>
          <w:color w:val="000000"/>
          <w:lang w:val="en-US"/>
        </w:rPr>
        <w:t xml:space="preserve"> </w:t>
      </w:r>
      <w:r w:rsidR="00F42DA2" w:rsidRPr="0040253C">
        <w:rPr>
          <w:rFonts w:cs="Arial"/>
          <w:color w:val="000000"/>
          <w:lang w:val="en-US"/>
        </w:rPr>
        <w:t xml:space="preserve">Maximum 500 </w:t>
      </w:r>
      <w:proofErr w:type="spellStart"/>
      <w:r w:rsidR="00F42DA2" w:rsidRPr="00BE555E">
        <w:rPr>
          <w:rFonts w:eastAsia="Arial" w:cs="Arial"/>
        </w:rPr>
        <w:t>CPU.kH</w:t>
      </w:r>
      <w:proofErr w:type="spellEnd"/>
      <w:r w:rsidR="00F42DA2" w:rsidRPr="00BE555E">
        <w:rPr>
          <w:rFonts w:eastAsia="Arial" w:cs="Arial"/>
          <w:lang w:val="en-US"/>
        </w:rPr>
        <w:t xml:space="preserve"> </w:t>
      </w:r>
      <w:r w:rsidR="00F42DA2">
        <w:rPr>
          <w:rFonts w:eastAsia="Arial" w:cs="Arial"/>
          <w:lang w:val="en-US"/>
        </w:rPr>
        <w:t xml:space="preserve">(core-hours) </w:t>
      </w:r>
      <w:r w:rsidR="00F42DA2" w:rsidRPr="00BE555E">
        <w:rPr>
          <w:rFonts w:eastAsia="Arial" w:cs="Arial"/>
          <w:lang w:val="en-US"/>
        </w:rPr>
        <w:t xml:space="preserve">or </w:t>
      </w:r>
      <w:r w:rsidR="00F42DA2">
        <w:rPr>
          <w:rFonts w:eastAsia="Arial" w:cs="Arial"/>
          <w:lang w:val="en-US"/>
        </w:rPr>
        <w:t>25</w:t>
      </w:r>
      <w:r w:rsidR="00F42DA2" w:rsidRPr="00BE555E">
        <w:rPr>
          <w:rFonts w:eastAsia="Arial" w:cs="Arial"/>
          <w:lang w:val="en-US"/>
        </w:rPr>
        <w:t xml:space="preserve"> </w:t>
      </w:r>
      <w:proofErr w:type="spellStart"/>
      <w:r w:rsidR="00F42DA2" w:rsidRPr="00BE555E">
        <w:rPr>
          <w:rFonts w:eastAsia="Arial" w:cs="Arial"/>
          <w:lang w:val="en-US"/>
        </w:rPr>
        <w:t>GPU.kH</w:t>
      </w:r>
      <w:proofErr w:type="spellEnd"/>
      <w:r w:rsidR="00F42DA2">
        <w:rPr>
          <w:rFonts w:eastAsia="Arial" w:cs="Arial"/>
          <w:lang w:val="en-US"/>
        </w:rPr>
        <w:t xml:space="preserve">. This project type can be requested </w:t>
      </w:r>
      <w:r w:rsidR="00403F35">
        <w:rPr>
          <w:rFonts w:eastAsia="Arial" w:cs="Arial"/>
          <w:lang w:val="en-US"/>
        </w:rPr>
        <w:t>for one of the following purposes:</w:t>
      </w:r>
    </w:p>
    <w:p w14:paraId="6CA6770C" w14:textId="2FE7029B" w:rsidR="00403F35" w:rsidRDefault="005A2B8B" w:rsidP="00403F35">
      <w:pPr>
        <w:pStyle w:val="Lijstalinea"/>
        <w:numPr>
          <w:ilvl w:val="1"/>
          <w:numId w:val="16"/>
        </w:numPr>
        <w:spacing w:line="271" w:lineRule="auto"/>
        <w:jc w:val="both"/>
        <w:rPr>
          <w:rFonts w:cs="Arial"/>
          <w:color w:val="000000"/>
          <w:lang w:val="en-US"/>
        </w:rPr>
      </w:pPr>
      <w:r>
        <w:rPr>
          <w:rFonts w:cs="Arial"/>
          <w:color w:val="000000"/>
          <w:lang w:val="en-US"/>
        </w:rPr>
        <w:t xml:space="preserve">Software development: This typically doesn’t need </w:t>
      </w:r>
      <w:proofErr w:type="gramStart"/>
      <w:r>
        <w:rPr>
          <w:rFonts w:cs="Arial"/>
          <w:color w:val="000000"/>
          <w:lang w:val="en-US"/>
        </w:rPr>
        <w:t>much</w:t>
      </w:r>
      <w:proofErr w:type="gramEnd"/>
      <w:r>
        <w:rPr>
          <w:rFonts w:cs="Arial"/>
          <w:color w:val="000000"/>
          <w:lang w:val="en-US"/>
        </w:rPr>
        <w:t xml:space="preserve"> resources, but it is an effort that usually runs over a long period. </w:t>
      </w:r>
      <w:r w:rsidR="00733272">
        <w:rPr>
          <w:rFonts w:cs="Arial"/>
          <w:color w:val="000000"/>
          <w:lang w:val="en-US"/>
        </w:rPr>
        <w:t xml:space="preserve">The standard duration is one year which is also the maximum we are allowed to allocate. However, it is possible to re-apply for another development project at the end to continue development. Due to LUMI </w:t>
      </w:r>
      <w:r w:rsidR="00AA2DF1">
        <w:rPr>
          <w:rFonts w:cs="Arial"/>
          <w:color w:val="000000"/>
          <w:lang w:val="en-US"/>
        </w:rPr>
        <w:t>management rules, it will be in a different project though.</w:t>
      </w:r>
    </w:p>
    <w:p w14:paraId="182CAC08" w14:textId="3B5DD31A" w:rsidR="00F219E2" w:rsidRDefault="00F219E2" w:rsidP="00F219E2">
      <w:pPr>
        <w:pStyle w:val="Lijstalinea"/>
        <w:spacing w:line="271" w:lineRule="auto"/>
        <w:ind w:left="1440"/>
        <w:jc w:val="both"/>
        <w:rPr>
          <w:rFonts w:cs="Arial"/>
          <w:color w:val="000000"/>
          <w:lang w:val="en-US"/>
        </w:rPr>
      </w:pPr>
      <w:r>
        <w:rPr>
          <w:rFonts w:cs="Arial"/>
          <w:color w:val="000000"/>
          <w:lang w:val="en-US"/>
        </w:rPr>
        <w:t xml:space="preserve">The outcome of a development project is code tuned for LUMI or AMD hardware in general, not </w:t>
      </w:r>
      <w:r w:rsidR="003F1264">
        <w:rPr>
          <w:rFonts w:cs="Arial"/>
          <w:color w:val="000000"/>
          <w:lang w:val="en-US"/>
        </w:rPr>
        <w:t>an AI model or grid for CFD or molecule design for a molecular dynamics package.</w:t>
      </w:r>
    </w:p>
    <w:p w14:paraId="77DE0689" w14:textId="57EED679" w:rsidR="00AA2DF1" w:rsidRDefault="00AA2DF1" w:rsidP="00403F35">
      <w:pPr>
        <w:pStyle w:val="Lijstalinea"/>
        <w:numPr>
          <w:ilvl w:val="1"/>
          <w:numId w:val="16"/>
        </w:numPr>
        <w:spacing w:line="271" w:lineRule="auto"/>
        <w:jc w:val="both"/>
        <w:rPr>
          <w:rFonts w:cs="Arial"/>
          <w:color w:val="000000"/>
          <w:lang w:val="en-US"/>
        </w:rPr>
      </w:pPr>
      <w:r>
        <w:rPr>
          <w:rFonts w:cs="Arial"/>
          <w:color w:val="000000"/>
          <w:lang w:val="en-US"/>
        </w:rPr>
        <w:t>Testing software and doing proper benchmarking for a LUMI-BE regular application.</w:t>
      </w:r>
      <w:r w:rsidR="001526A2">
        <w:rPr>
          <w:rFonts w:cs="Arial"/>
          <w:color w:val="000000"/>
          <w:lang w:val="en-US"/>
        </w:rPr>
        <w:t xml:space="preserve"> Duration: 4 months, or up to 1 year with </w:t>
      </w:r>
      <w:r w:rsidR="007034CB">
        <w:rPr>
          <w:rFonts w:cs="Arial"/>
          <w:color w:val="000000"/>
          <w:lang w:val="en-US"/>
        </w:rPr>
        <w:t xml:space="preserve">a motivated request </w:t>
      </w:r>
      <w:r w:rsidR="007034CB" w:rsidRPr="007034CB">
        <w:rPr>
          <w:rFonts w:cs="Arial"/>
          <w:i/>
          <w:iCs/>
          <w:color w:val="000000"/>
          <w:lang w:val="en-US"/>
        </w:rPr>
        <w:t>at application time</w:t>
      </w:r>
      <w:r w:rsidR="007034CB">
        <w:rPr>
          <w:rFonts w:cs="Arial"/>
          <w:color w:val="000000"/>
          <w:lang w:val="en-US"/>
        </w:rPr>
        <w:t xml:space="preserve">. </w:t>
      </w:r>
    </w:p>
    <w:p w14:paraId="7B47BFA5" w14:textId="58632B8A" w:rsidR="00AA2DF1" w:rsidRPr="00407A7C" w:rsidRDefault="00AA2DF1" w:rsidP="00407A7C">
      <w:pPr>
        <w:pStyle w:val="Lijstalinea"/>
        <w:numPr>
          <w:ilvl w:val="1"/>
          <w:numId w:val="16"/>
        </w:numPr>
        <w:spacing w:line="271" w:lineRule="auto"/>
        <w:jc w:val="both"/>
        <w:rPr>
          <w:rFonts w:cs="Arial"/>
          <w:color w:val="000000"/>
          <w:lang w:val="en-US"/>
        </w:rPr>
      </w:pPr>
      <w:r>
        <w:rPr>
          <w:rFonts w:cs="Arial"/>
          <w:color w:val="000000"/>
          <w:lang w:val="en-US"/>
        </w:rPr>
        <w:t xml:space="preserve">Testing software and doing proper benchmarking for a </w:t>
      </w:r>
      <w:proofErr w:type="spellStart"/>
      <w:r>
        <w:rPr>
          <w:rFonts w:cs="Arial"/>
          <w:color w:val="000000"/>
          <w:lang w:val="en-US"/>
        </w:rPr>
        <w:t>EuroHPC</w:t>
      </w:r>
      <w:proofErr w:type="spellEnd"/>
      <w:r>
        <w:rPr>
          <w:rFonts w:cs="Arial"/>
          <w:color w:val="000000"/>
          <w:lang w:val="en-US"/>
        </w:rPr>
        <w:t xml:space="preserve"> regular or extreme scale application.</w:t>
      </w:r>
      <w:r w:rsidR="007034CB">
        <w:rPr>
          <w:rFonts w:cs="Arial"/>
          <w:color w:val="000000"/>
          <w:lang w:val="en-US"/>
        </w:rPr>
        <w:t xml:space="preserve"> Duration: 4 months, or up to 1 year with a motivated request </w:t>
      </w:r>
      <w:r w:rsidR="007034CB" w:rsidRPr="007034CB">
        <w:rPr>
          <w:rFonts w:cs="Arial"/>
          <w:i/>
          <w:iCs/>
          <w:color w:val="000000"/>
          <w:lang w:val="en-US"/>
        </w:rPr>
        <w:t>at application time</w:t>
      </w:r>
      <w:r w:rsidR="007034CB">
        <w:rPr>
          <w:rFonts w:cs="Arial"/>
          <w:color w:val="000000"/>
          <w:lang w:val="en-US"/>
        </w:rPr>
        <w:t xml:space="preserve">. </w:t>
      </w:r>
    </w:p>
    <w:p w14:paraId="5E051031" w14:textId="254FDFA1" w:rsidR="00AA2DF1" w:rsidRDefault="00ED294B" w:rsidP="00ED294B">
      <w:pPr>
        <w:spacing w:line="271" w:lineRule="auto"/>
        <w:ind w:left="720"/>
        <w:jc w:val="both"/>
        <w:rPr>
          <w:rFonts w:cs="Arial"/>
          <w:color w:val="000000"/>
          <w:lang w:val="en-US"/>
        </w:rPr>
      </w:pPr>
      <w:r>
        <w:rPr>
          <w:rFonts w:cs="Arial"/>
          <w:color w:val="000000"/>
          <w:lang w:val="en-US"/>
        </w:rPr>
        <w:t xml:space="preserve">The outcome of the latter two types of </w:t>
      </w:r>
      <w:proofErr w:type="gramStart"/>
      <w:r>
        <w:rPr>
          <w:rFonts w:cs="Arial"/>
          <w:color w:val="000000"/>
          <w:lang w:val="en-US"/>
        </w:rPr>
        <w:t>project</w:t>
      </w:r>
      <w:proofErr w:type="gramEnd"/>
      <w:r>
        <w:rPr>
          <w:rFonts w:cs="Arial"/>
          <w:color w:val="000000"/>
          <w:lang w:val="en-US"/>
        </w:rPr>
        <w:t xml:space="preserve"> is a project application, not a science paper. Production research, except for software development, is done in regular projects.</w:t>
      </w:r>
    </w:p>
    <w:p w14:paraId="135D31FC" w14:textId="5CF2E534" w:rsidR="002B15F3" w:rsidRPr="00ED294B" w:rsidRDefault="002B15F3" w:rsidP="00ED294B">
      <w:pPr>
        <w:spacing w:line="271" w:lineRule="auto"/>
        <w:ind w:left="720"/>
        <w:jc w:val="both"/>
        <w:rPr>
          <w:rFonts w:cs="Arial"/>
          <w:color w:val="000000"/>
          <w:lang w:val="en-US"/>
        </w:rPr>
      </w:pPr>
      <w:r>
        <w:rPr>
          <w:rFonts w:cs="Arial"/>
          <w:color w:val="000000"/>
          <w:lang w:val="en-US"/>
        </w:rPr>
        <w:t xml:space="preserve">Note that no extensions are possible after granting the project. When we know about upcoming maintenance that will </w:t>
      </w:r>
      <w:r w:rsidR="005F71D1">
        <w:rPr>
          <w:rFonts w:cs="Arial"/>
          <w:color w:val="000000"/>
          <w:lang w:val="en-US"/>
        </w:rPr>
        <w:t>seriously affect users, we do add 1 or 2 months to the requested time, however never extending past 1 year.</w:t>
      </w:r>
    </w:p>
    <w:p w14:paraId="767BFAC3" w14:textId="0A4B439C" w:rsidR="00CF0417" w:rsidRDefault="00656CAC" w:rsidP="00F855A2">
      <w:pPr>
        <w:pStyle w:val="Lijstalinea"/>
        <w:numPr>
          <w:ilvl w:val="0"/>
          <w:numId w:val="16"/>
        </w:numPr>
        <w:spacing w:line="271" w:lineRule="auto"/>
        <w:jc w:val="both"/>
        <w:rPr>
          <w:rFonts w:cs="Arial"/>
          <w:color w:val="000000"/>
          <w:lang w:val="en-US"/>
        </w:rPr>
      </w:pPr>
      <w:r>
        <w:rPr>
          <w:rFonts w:cs="Arial"/>
          <w:color w:val="000000"/>
          <w:lang w:val="en-US"/>
        </w:rPr>
        <w:t xml:space="preserve">LUMI-BE </w:t>
      </w:r>
      <w:r w:rsidR="00CF0417" w:rsidRPr="0040253C">
        <w:rPr>
          <w:rFonts w:cs="Arial"/>
          <w:color w:val="000000"/>
          <w:lang w:val="en-US"/>
        </w:rPr>
        <w:t>Regular: standard application for large scale production runs. Maximum 1</w:t>
      </w:r>
      <w:r w:rsidR="00A60FC7">
        <w:rPr>
          <w:rFonts w:cs="Arial"/>
          <w:color w:val="000000"/>
          <w:lang w:val="en-US"/>
        </w:rPr>
        <w:t xml:space="preserve">0 </w:t>
      </w:r>
      <w:r w:rsidR="00CF0417" w:rsidRPr="0040253C">
        <w:rPr>
          <w:rFonts w:cs="Arial"/>
          <w:color w:val="000000"/>
          <w:lang w:val="en-US"/>
        </w:rPr>
        <w:t>CPU.MH</w:t>
      </w:r>
      <w:r w:rsidR="003663A5">
        <w:rPr>
          <w:rFonts w:cs="Arial"/>
          <w:color w:val="000000"/>
          <w:lang w:val="en-US"/>
        </w:rPr>
        <w:t xml:space="preserve"> (core-hours)</w:t>
      </w:r>
      <w:r w:rsidR="00CF0417" w:rsidRPr="0040253C">
        <w:rPr>
          <w:rFonts w:cs="Arial"/>
          <w:color w:val="000000"/>
          <w:lang w:val="en-US"/>
        </w:rPr>
        <w:t xml:space="preserve"> or </w:t>
      </w:r>
      <w:r w:rsidR="00A60FC7">
        <w:rPr>
          <w:rFonts w:cs="Arial"/>
          <w:color w:val="000000"/>
          <w:lang w:val="en-US"/>
        </w:rPr>
        <w:t>500</w:t>
      </w:r>
      <w:r w:rsidR="00CF0417" w:rsidRPr="0040253C">
        <w:rPr>
          <w:rFonts w:cs="Arial"/>
          <w:color w:val="000000"/>
          <w:lang w:val="en-US"/>
        </w:rPr>
        <w:t xml:space="preserve"> </w:t>
      </w:r>
      <w:proofErr w:type="spellStart"/>
      <w:r w:rsidR="00CF0417" w:rsidRPr="0040253C">
        <w:rPr>
          <w:rFonts w:cs="Arial"/>
          <w:color w:val="000000"/>
          <w:lang w:val="en-US"/>
        </w:rPr>
        <w:t>GPU.kH</w:t>
      </w:r>
      <w:proofErr w:type="spellEnd"/>
      <w:r w:rsidR="00D86C52">
        <w:rPr>
          <w:rFonts w:cs="Arial"/>
          <w:color w:val="000000"/>
          <w:lang w:val="en-US"/>
        </w:rPr>
        <w:t>.</w:t>
      </w:r>
      <w:r w:rsidR="00F86779">
        <w:rPr>
          <w:rFonts w:cs="Arial"/>
          <w:color w:val="000000"/>
          <w:lang w:val="en-US"/>
        </w:rPr>
        <w:t xml:space="preserve"> Regular projects run for 1 year from the date of project creation and cannot be extended.</w:t>
      </w:r>
      <w:r w:rsidR="00722A68">
        <w:rPr>
          <w:rFonts w:cs="Arial"/>
          <w:color w:val="000000"/>
          <w:lang w:val="en-US"/>
        </w:rPr>
        <w:t xml:space="preserve"> Some weeks of downtime during a year is normal for a machine the size of LUMI and is no excuse for not being able to consume the allocated compute time </w:t>
      </w:r>
      <w:r w:rsidR="009F4992">
        <w:rPr>
          <w:rFonts w:cs="Arial"/>
          <w:color w:val="000000"/>
          <w:lang w:val="en-US"/>
        </w:rPr>
        <w:t>during the regular duration of the project.</w:t>
      </w:r>
    </w:p>
    <w:p w14:paraId="05F03EF6" w14:textId="49F67CC0" w:rsidR="00A147F9" w:rsidRPr="00A147F9" w:rsidRDefault="00773097" w:rsidP="00F855A2">
      <w:pPr>
        <w:spacing w:line="271" w:lineRule="auto"/>
        <w:jc w:val="both"/>
        <w:rPr>
          <w:rFonts w:cs="Arial"/>
          <w:color w:val="000000"/>
          <w:lang w:val="en-US"/>
        </w:rPr>
      </w:pPr>
      <w:r>
        <w:rPr>
          <w:rFonts w:cs="Arial"/>
          <w:color w:val="000000"/>
          <w:lang w:val="en-US"/>
        </w:rPr>
        <w:t xml:space="preserve">If you want to apply for a project that uses both the CPU and GPU sections of LUMI, </w:t>
      </w:r>
      <w:r w:rsidR="00395B7D">
        <w:rPr>
          <w:rFonts w:cs="Arial"/>
          <w:color w:val="000000"/>
          <w:lang w:val="en-US"/>
        </w:rPr>
        <w:t xml:space="preserve">the sum of the number of CPU </w:t>
      </w:r>
      <w:r w:rsidR="003663A5">
        <w:rPr>
          <w:rFonts w:cs="Arial"/>
          <w:color w:val="000000"/>
          <w:lang w:val="en-US"/>
        </w:rPr>
        <w:t>core-</w:t>
      </w:r>
      <w:r w:rsidR="00395B7D">
        <w:rPr>
          <w:rFonts w:cs="Arial"/>
          <w:color w:val="000000"/>
          <w:lang w:val="en-US"/>
        </w:rPr>
        <w:t>hours applied for divided by the maximum allowed for the pro</w:t>
      </w:r>
      <w:r w:rsidR="00053B90">
        <w:rPr>
          <w:rFonts w:cs="Arial"/>
          <w:color w:val="000000"/>
          <w:lang w:val="en-US"/>
        </w:rPr>
        <w:t xml:space="preserve">ject type and the number of GPU hours applied for divided by the maximum allowed for the project type should not be larger than </w:t>
      </w:r>
      <w:r w:rsidR="00436ECA">
        <w:rPr>
          <w:rFonts w:cs="Arial"/>
          <w:color w:val="000000"/>
          <w:lang w:val="en-US"/>
        </w:rPr>
        <w:t>1</w:t>
      </w:r>
      <w:r w:rsidR="00053B90">
        <w:rPr>
          <w:rFonts w:cs="Arial"/>
          <w:color w:val="000000"/>
          <w:lang w:val="en-US"/>
        </w:rPr>
        <w:t xml:space="preserve">. </w:t>
      </w:r>
      <w:r w:rsidR="00436ECA">
        <w:rPr>
          <w:rFonts w:cs="Arial"/>
          <w:color w:val="000000"/>
          <w:lang w:val="en-US"/>
        </w:rPr>
        <w:t xml:space="preserve">Or in other words, if you request x% of the maximum CPU </w:t>
      </w:r>
      <w:r w:rsidR="003663A5">
        <w:rPr>
          <w:rFonts w:cs="Arial"/>
          <w:color w:val="000000"/>
          <w:lang w:val="en-US"/>
        </w:rPr>
        <w:t>core-</w:t>
      </w:r>
      <w:r w:rsidR="00436ECA">
        <w:rPr>
          <w:rFonts w:cs="Arial"/>
          <w:color w:val="000000"/>
          <w:lang w:val="en-US"/>
        </w:rPr>
        <w:t xml:space="preserve">hours for the project type, you can request at most (100-x)% </w:t>
      </w:r>
      <w:r w:rsidR="00364BE3">
        <w:rPr>
          <w:rFonts w:cs="Arial"/>
          <w:color w:val="000000"/>
          <w:lang w:val="en-US"/>
        </w:rPr>
        <w:t>of the maximum allowed GPU hours for the project type.</w:t>
      </w:r>
    </w:p>
    <w:p w14:paraId="04E092BA" w14:textId="058AE0FB" w:rsidR="00CF0417" w:rsidRPr="0040253C" w:rsidRDefault="00CF0417" w:rsidP="00F855A2">
      <w:pPr>
        <w:spacing w:line="271" w:lineRule="auto"/>
        <w:jc w:val="both"/>
        <w:rPr>
          <w:rFonts w:cs="Arial"/>
          <w:color w:val="000000"/>
          <w:lang w:val="en-US"/>
        </w:rPr>
      </w:pPr>
    </w:p>
    <w:p w14:paraId="3BE5BBF9" w14:textId="60FA007F" w:rsidR="00CF0417" w:rsidRPr="0040253C" w:rsidRDefault="00CF0417" w:rsidP="00F855A2">
      <w:pPr>
        <w:spacing w:line="271" w:lineRule="auto"/>
        <w:jc w:val="both"/>
        <w:rPr>
          <w:rFonts w:cs="Arial"/>
          <w:color w:val="000000"/>
          <w:lang w:val="en-US"/>
        </w:rPr>
      </w:pPr>
      <w:r w:rsidRPr="0040253C">
        <w:rPr>
          <w:rFonts w:cs="Arial"/>
          <w:color w:val="000000"/>
          <w:lang w:val="en-US"/>
        </w:rPr>
        <w:lastRenderedPageBreak/>
        <w:t xml:space="preserve">Applications will be evaluated by a panel of academic and technical staff. </w:t>
      </w:r>
      <w:r w:rsidR="00987F92">
        <w:rPr>
          <w:rFonts w:cs="Arial"/>
          <w:color w:val="000000"/>
          <w:lang w:val="en-US"/>
        </w:rPr>
        <w:t>We aim to send the result</w:t>
      </w:r>
      <w:r w:rsidRPr="0040253C">
        <w:rPr>
          <w:rFonts w:cs="Arial"/>
          <w:color w:val="000000"/>
          <w:lang w:val="en-US"/>
        </w:rPr>
        <w:t xml:space="preserve"> to applicants one month after the application deadline.</w:t>
      </w:r>
    </w:p>
    <w:p w14:paraId="71887734" w14:textId="193C1DD6" w:rsidR="00CF0417" w:rsidRPr="0040253C" w:rsidRDefault="00CF0417" w:rsidP="00F855A2">
      <w:pPr>
        <w:spacing w:line="271" w:lineRule="auto"/>
        <w:jc w:val="both"/>
        <w:rPr>
          <w:rFonts w:cs="Arial"/>
          <w:color w:val="000000"/>
          <w:lang w:val="en-US"/>
        </w:rPr>
      </w:pPr>
    </w:p>
    <w:p w14:paraId="7F26DBD6" w14:textId="2CF86DA0" w:rsidR="00CF0417" w:rsidRPr="002F06A4" w:rsidRDefault="00B34399" w:rsidP="00F855A2">
      <w:pPr>
        <w:pStyle w:val="Kop1"/>
        <w:spacing w:line="271" w:lineRule="auto"/>
        <w:jc w:val="both"/>
      </w:pPr>
      <w:r w:rsidRPr="002F06A4">
        <w:t>General</w:t>
      </w:r>
      <w:r w:rsidR="00CF0417" w:rsidRPr="002F06A4">
        <w:t xml:space="preserve"> </w:t>
      </w:r>
      <w:r w:rsidR="004878B2" w:rsidRPr="002F06A4">
        <w:t>remarks</w:t>
      </w:r>
    </w:p>
    <w:p w14:paraId="6DE8B279" w14:textId="6D301A68" w:rsidR="000613CE" w:rsidRDefault="000613CE" w:rsidP="00F855A2">
      <w:pPr>
        <w:pStyle w:val="Lijstalinea"/>
        <w:numPr>
          <w:ilvl w:val="0"/>
          <w:numId w:val="15"/>
        </w:numPr>
        <w:spacing w:line="271" w:lineRule="auto"/>
        <w:jc w:val="both"/>
        <w:rPr>
          <w:rFonts w:cs="Arial"/>
          <w:color w:val="000000"/>
          <w:lang w:val="en-US"/>
        </w:rPr>
      </w:pPr>
      <w:r>
        <w:rPr>
          <w:rFonts w:cs="Arial"/>
          <w:color w:val="000000"/>
          <w:lang w:val="en-US"/>
        </w:rPr>
        <w:t xml:space="preserve">The LUMI-BE regular and preparatory tracks can only be used </w:t>
      </w:r>
      <w:r w:rsidR="00EC1067">
        <w:rPr>
          <w:rFonts w:cs="Arial"/>
          <w:color w:val="000000"/>
          <w:lang w:val="en-US"/>
        </w:rPr>
        <w:t xml:space="preserve">for open and publishable research. </w:t>
      </w:r>
    </w:p>
    <w:p w14:paraId="416753FC" w14:textId="229CA167" w:rsidR="00CF0417" w:rsidRPr="0040253C" w:rsidRDefault="00CF0417" w:rsidP="00F855A2">
      <w:pPr>
        <w:pStyle w:val="Lijstalinea"/>
        <w:numPr>
          <w:ilvl w:val="0"/>
          <w:numId w:val="15"/>
        </w:numPr>
        <w:spacing w:line="271" w:lineRule="auto"/>
        <w:jc w:val="both"/>
        <w:rPr>
          <w:rFonts w:cs="Arial"/>
          <w:color w:val="000000"/>
          <w:lang w:val="en-US"/>
        </w:rPr>
      </w:pPr>
      <w:r w:rsidRPr="50448BA9">
        <w:rPr>
          <w:rFonts w:cs="Arial"/>
          <w:color w:val="000000" w:themeColor="text1"/>
          <w:lang w:val="en-US"/>
        </w:rPr>
        <w:t xml:space="preserve">Any application that does not scrupulously follow the </w:t>
      </w:r>
      <w:r w:rsidR="00573AB0" w:rsidRPr="50448BA9">
        <w:rPr>
          <w:rFonts w:cs="Arial"/>
          <w:color w:val="000000" w:themeColor="text1"/>
          <w:lang w:val="en-US"/>
        </w:rPr>
        <w:t>application</w:t>
      </w:r>
      <w:r w:rsidRPr="50448BA9">
        <w:rPr>
          <w:rFonts w:cs="Arial"/>
          <w:color w:val="000000" w:themeColor="text1"/>
          <w:lang w:val="en-US"/>
        </w:rPr>
        <w:t xml:space="preserve"> template will be rejected without evaluation</w:t>
      </w:r>
      <w:r w:rsidR="008E799E" w:rsidRPr="50448BA9">
        <w:rPr>
          <w:rFonts w:cs="Arial"/>
          <w:color w:val="000000" w:themeColor="text1"/>
          <w:lang w:val="en-US"/>
        </w:rPr>
        <w:t>.</w:t>
      </w:r>
    </w:p>
    <w:p w14:paraId="742E6E0B" w14:textId="35F275A2" w:rsidR="02F8C09F" w:rsidRDefault="02F8C09F" w:rsidP="50448BA9">
      <w:pPr>
        <w:pStyle w:val="Lijstalinea"/>
        <w:numPr>
          <w:ilvl w:val="0"/>
          <w:numId w:val="15"/>
        </w:numPr>
        <w:spacing w:line="271" w:lineRule="auto"/>
        <w:jc w:val="both"/>
        <w:rPr>
          <w:rFonts w:cs="Arial"/>
          <w:color w:val="000000" w:themeColor="text1"/>
          <w:lang w:val="en-US"/>
        </w:rPr>
      </w:pPr>
      <w:r w:rsidRPr="2D414CDE">
        <w:rPr>
          <w:rFonts w:cs="Arial"/>
          <w:color w:val="000000" w:themeColor="text1"/>
          <w:lang w:val="en-US"/>
        </w:rPr>
        <w:t xml:space="preserve">The duration is </w:t>
      </w:r>
      <w:proofErr w:type="gramStart"/>
      <w:r w:rsidRPr="2D414CDE">
        <w:rPr>
          <w:rFonts w:cs="Arial"/>
          <w:color w:val="000000" w:themeColor="text1"/>
          <w:lang w:val="en-US"/>
        </w:rPr>
        <w:t>strict</w:t>
      </w:r>
      <w:proofErr w:type="gramEnd"/>
      <w:r w:rsidRPr="2D414CDE">
        <w:rPr>
          <w:rFonts w:cs="Arial"/>
          <w:color w:val="000000" w:themeColor="text1"/>
          <w:lang w:val="en-US"/>
        </w:rPr>
        <w:t xml:space="preserve"> and projects cannot be extended. For preparatory projects, make sure you request enough time to do your work. For all projects, take into account that you have to s</w:t>
      </w:r>
      <w:r w:rsidR="49B93DEB" w:rsidRPr="2D414CDE">
        <w:rPr>
          <w:rFonts w:cs="Arial"/>
          <w:color w:val="000000" w:themeColor="text1"/>
          <w:lang w:val="en-US"/>
        </w:rPr>
        <w:t xml:space="preserve">pread your work sufficiently over the period as it will not be possible to consume all your time in the last two months of the project, and take into account that LUMI </w:t>
      </w:r>
      <w:r w:rsidR="00E51A88" w:rsidRPr="2D414CDE">
        <w:rPr>
          <w:rFonts w:cs="Arial"/>
          <w:color w:val="000000" w:themeColor="text1"/>
          <w:lang w:val="en-US"/>
        </w:rPr>
        <w:t xml:space="preserve">had </w:t>
      </w:r>
      <w:r w:rsidR="49B93DEB" w:rsidRPr="2D414CDE">
        <w:rPr>
          <w:rFonts w:cs="Arial"/>
          <w:color w:val="000000" w:themeColor="text1"/>
          <w:lang w:val="en-US"/>
        </w:rPr>
        <w:t>in the past several maintenance intervals per year and as it is new technology, is expected to have multiple maintenance intervals p</w:t>
      </w:r>
      <w:r w:rsidR="085E231D" w:rsidRPr="2D414CDE">
        <w:rPr>
          <w:rFonts w:cs="Arial"/>
          <w:color w:val="000000" w:themeColor="text1"/>
          <w:lang w:val="en-US"/>
        </w:rPr>
        <w:t>er year for software updates in the coming years also.</w:t>
      </w:r>
      <w:r w:rsidR="00F3104E">
        <w:rPr>
          <w:rFonts w:cs="Arial"/>
          <w:color w:val="000000" w:themeColor="text1"/>
          <w:lang w:val="en-US"/>
        </w:rPr>
        <w:t xml:space="preserve"> </w:t>
      </w:r>
      <w:r w:rsidR="00F3104E" w:rsidRPr="005C5C9A">
        <w:rPr>
          <w:rFonts w:cs="Arial"/>
          <w:i/>
          <w:iCs/>
          <w:color w:val="000000" w:themeColor="text1"/>
          <w:lang w:val="en-US"/>
        </w:rPr>
        <w:t>For 2025, file system maintenance is planned for early Februar</w:t>
      </w:r>
      <w:r w:rsidR="00FC3106" w:rsidRPr="005C5C9A">
        <w:rPr>
          <w:rFonts w:cs="Arial"/>
          <w:i/>
          <w:iCs/>
          <w:color w:val="000000" w:themeColor="text1"/>
          <w:lang w:val="en-US"/>
        </w:rPr>
        <w:t>y and a 2 to 3-week maintenance period for late June or early July, but these dates may shift.</w:t>
      </w:r>
    </w:p>
    <w:p w14:paraId="5B5567CC" w14:textId="183738F3" w:rsidR="00573AB0" w:rsidRPr="0040253C" w:rsidRDefault="00CF0417" w:rsidP="00F855A2">
      <w:pPr>
        <w:pStyle w:val="Lijstalinea"/>
        <w:numPr>
          <w:ilvl w:val="0"/>
          <w:numId w:val="15"/>
        </w:numPr>
        <w:spacing w:line="271" w:lineRule="auto"/>
        <w:jc w:val="both"/>
        <w:rPr>
          <w:rFonts w:cs="Arial"/>
          <w:color w:val="000000"/>
          <w:lang w:val="en-US"/>
        </w:rPr>
      </w:pPr>
      <w:r w:rsidRPr="2D414CDE">
        <w:rPr>
          <w:rFonts w:cs="Arial"/>
          <w:color w:val="000000" w:themeColor="text1"/>
          <w:lang w:val="en-US"/>
        </w:rPr>
        <w:t xml:space="preserve">Multiple preparatory </w:t>
      </w:r>
      <w:r w:rsidR="00573AB0" w:rsidRPr="2D414CDE">
        <w:rPr>
          <w:rFonts w:cs="Arial"/>
          <w:color w:val="000000" w:themeColor="text1"/>
          <w:lang w:val="en-US"/>
        </w:rPr>
        <w:t>applications should not be used instead of a regular application</w:t>
      </w:r>
      <w:r w:rsidR="006F220F" w:rsidRPr="2D414CDE">
        <w:rPr>
          <w:rFonts w:cs="Arial"/>
          <w:color w:val="000000" w:themeColor="text1"/>
          <w:lang w:val="en-US"/>
        </w:rPr>
        <w:t>. I</w:t>
      </w:r>
      <w:r w:rsidR="00573AB0" w:rsidRPr="2D414CDE">
        <w:rPr>
          <w:rFonts w:cs="Arial"/>
          <w:color w:val="000000" w:themeColor="text1"/>
          <w:lang w:val="en-US"/>
        </w:rPr>
        <w:t>n case more than one preparatory application is necessary for a given research project, this must be explicitly justified</w:t>
      </w:r>
      <w:r w:rsidR="008E799E" w:rsidRPr="2D414CDE">
        <w:rPr>
          <w:rFonts w:cs="Arial"/>
          <w:color w:val="000000" w:themeColor="text1"/>
          <w:lang w:val="en-US"/>
        </w:rPr>
        <w:t>.</w:t>
      </w:r>
    </w:p>
    <w:p w14:paraId="76E83862" w14:textId="0E332B54" w:rsidR="00230398" w:rsidRPr="00E63F2C" w:rsidRDefault="00DF60E7" w:rsidP="00F855A2">
      <w:pPr>
        <w:numPr>
          <w:ilvl w:val="0"/>
          <w:numId w:val="15"/>
        </w:numPr>
        <w:spacing w:before="100" w:beforeAutospacing="1" w:after="100" w:afterAutospacing="1" w:line="271" w:lineRule="auto"/>
        <w:jc w:val="both"/>
        <w:rPr>
          <w:rFonts w:ascii="Times New Roman" w:hAnsi="Times New Roman"/>
        </w:rPr>
      </w:pPr>
      <w:r w:rsidRPr="2D414CDE">
        <w:rPr>
          <w:rFonts w:cs="Arial"/>
          <w:color w:val="000000" w:themeColor="text1"/>
          <w:lang w:val="en-US"/>
        </w:rPr>
        <w:t xml:space="preserve">Multiple regular applications linked to the same research project should be carefully justified: applicants are encouraged to apply for compute time on the EU share of LUMI by submitting a </w:t>
      </w:r>
      <w:proofErr w:type="spellStart"/>
      <w:r w:rsidRPr="2D414CDE">
        <w:rPr>
          <w:rFonts w:cs="Arial"/>
          <w:color w:val="000000" w:themeColor="text1"/>
          <w:lang w:val="en-US"/>
        </w:rPr>
        <w:t>EuroHPC</w:t>
      </w:r>
      <w:proofErr w:type="spellEnd"/>
      <w:r w:rsidRPr="2D414CDE">
        <w:rPr>
          <w:rFonts w:cs="Arial"/>
          <w:color w:val="000000" w:themeColor="text1"/>
          <w:lang w:val="en-US"/>
        </w:rPr>
        <w:t xml:space="preserve"> proposal instead</w:t>
      </w:r>
      <w:r w:rsidR="002902E2">
        <w:rPr>
          <w:rFonts w:cs="Arial"/>
          <w:color w:val="000000" w:themeColor="text1"/>
          <w:lang w:val="en-US"/>
        </w:rPr>
        <w:t xml:space="preserve"> as the success of LUMI and further investments </w:t>
      </w:r>
      <w:r w:rsidR="00F45B60">
        <w:rPr>
          <w:rFonts w:cs="Arial"/>
          <w:color w:val="000000" w:themeColor="text1"/>
          <w:lang w:val="en-US"/>
        </w:rPr>
        <w:t>in Tier-0 computing by the funding agencies funding LUMI is measured by our success in ge</w:t>
      </w:r>
      <w:r w:rsidR="00497502">
        <w:rPr>
          <w:rFonts w:cs="Arial"/>
          <w:color w:val="000000" w:themeColor="text1"/>
          <w:lang w:val="en-US"/>
        </w:rPr>
        <w:t xml:space="preserve">tting projects directly from </w:t>
      </w:r>
      <w:proofErr w:type="spellStart"/>
      <w:r w:rsidR="00497502">
        <w:rPr>
          <w:rFonts w:cs="Arial"/>
          <w:color w:val="000000" w:themeColor="text1"/>
          <w:lang w:val="en-US"/>
        </w:rPr>
        <w:t>EuroHPC</w:t>
      </w:r>
      <w:proofErr w:type="spellEnd"/>
      <w:r w:rsidR="00497502">
        <w:rPr>
          <w:rFonts w:cs="Arial"/>
          <w:color w:val="000000" w:themeColor="text1"/>
          <w:lang w:val="en-US"/>
        </w:rPr>
        <w:t xml:space="preserve"> also.</w:t>
      </w:r>
    </w:p>
    <w:p w14:paraId="79A5DD53" w14:textId="108A8175" w:rsidR="00B34399" w:rsidRPr="00B34399" w:rsidRDefault="00E63F2C" w:rsidP="00F855A2">
      <w:pPr>
        <w:numPr>
          <w:ilvl w:val="0"/>
          <w:numId w:val="15"/>
        </w:numPr>
        <w:spacing w:before="100" w:beforeAutospacing="1" w:after="100" w:afterAutospacing="1" w:line="271" w:lineRule="auto"/>
        <w:jc w:val="both"/>
        <w:rPr>
          <w:rFonts w:ascii="Times New Roman" w:hAnsi="Times New Roman"/>
        </w:rPr>
      </w:pPr>
      <w:r w:rsidRPr="2D414CDE">
        <w:rPr>
          <w:rFonts w:cs="Arial"/>
          <w:color w:val="000000" w:themeColor="text1"/>
          <w:lang w:val="en-US"/>
        </w:rPr>
        <w:t>LUMI is different from your regular HPC cluster. Rules</w:t>
      </w:r>
      <w:r w:rsidR="00524D02" w:rsidRPr="2D414CDE">
        <w:rPr>
          <w:rFonts w:cs="Arial"/>
          <w:color w:val="000000" w:themeColor="text1"/>
          <w:lang w:val="en-US"/>
        </w:rPr>
        <w:t xml:space="preserve"> and restrictions are also different on such machines than on a smaller local cluster. First check the LUMI documentation on </w:t>
      </w:r>
      <w:hyperlink r:id="rId10">
        <w:r w:rsidR="00524D02" w:rsidRPr="2D414CDE">
          <w:rPr>
            <w:rStyle w:val="Hyperlink"/>
            <w:rFonts w:cs="Arial"/>
            <w:lang w:val="en-US"/>
          </w:rPr>
          <w:t>docs.lumi-supercomputer.eu</w:t>
        </w:r>
      </w:hyperlink>
      <w:r w:rsidR="00524D02" w:rsidRPr="2D414CDE">
        <w:rPr>
          <w:rFonts w:cs="Arial"/>
          <w:color w:val="000000" w:themeColor="text1"/>
          <w:lang w:val="en-US"/>
        </w:rPr>
        <w:t xml:space="preserve"> to ensure that LUMI is suitable for the work you intend to do.</w:t>
      </w:r>
      <w:r w:rsidR="004E662A" w:rsidRPr="2D414CDE">
        <w:rPr>
          <w:rFonts w:cs="Arial"/>
          <w:color w:val="000000" w:themeColor="text1"/>
          <w:lang w:val="en-US"/>
        </w:rPr>
        <w:t xml:space="preserve"> Keep in mind that all LUMI resources are shared by a lot of people. </w:t>
      </w:r>
      <w:r w:rsidR="00313DD7" w:rsidRPr="2D414CDE">
        <w:rPr>
          <w:rFonts w:cs="Arial"/>
          <w:color w:val="000000" w:themeColor="text1"/>
          <w:lang w:val="en-US"/>
        </w:rPr>
        <w:t xml:space="preserve">If you’d need 10% of a limited resource on </w:t>
      </w:r>
      <w:proofErr w:type="gramStart"/>
      <w:r w:rsidR="00313DD7" w:rsidRPr="2D414CDE">
        <w:rPr>
          <w:rFonts w:cs="Arial"/>
          <w:color w:val="000000" w:themeColor="text1"/>
          <w:lang w:val="en-US"/>
        </w:rPr>
        <w:t>LUMI</w:t>
      </w:r>
      <w:proofErr w:type="gramEnd"/>
      <w:r w:rsidR="00313DD7" w:rsidRPr="2D414CDE">
        <w:rPr>
          <w:rFonts w:cs="Arial"/>
          <w:color w:val="000000" w:themeColor="text1"/>
          <w:lang w:val="en-US"/>
        </w:rPr>
        <w:t xml:space="preserve"> th</w:t>
      </w:r>
      <w:r w:rsidR="004E4E34" w:rsidRPr="2D414CDE">
        <w:rPr>
          <w:rFonts w:cs="Arial"/>
          <w:color w:val="000000" w:themeColor="text1"/>
          <w:lang w:val="en-US"/>
        </w:rPr>
        <w:t>e</w:t>
      </w:r>
      <w:r w:rsidR="00313DD7" w:rsidRPr="2D414CDE">
        <w:rPr>
          <w:rFonts w:cs="Arial"/>
          <w:color w:val="000000" w:themeColor="text1"/>
          <w:lang w:val="en-US"/>
        </w:rPr>
        <w:t xml:space="preserve">n obviously this will not be granted as there is </w:t>
      </w:r>
      <w:r w:rsidR="00502F55" w:rsidRPr="2D414CDE">
        <w:rPr>
          <w:rFonts w:cs="Arial"/>
          <w:color w:val="000000" w:themeColor="text1"/>
          <w:lang w:val="en-US"/>
        </w:rPr>
        <w:t>no guarantee that you will be able to successfully complete the project.</w:t>
      </w:r>
    </w:p>
    <w:p w14:paraId="55B6CBFB" w14:textId="1F73F083" w:rsidR="00222DCB" w:rsidRPr="00DE360D" w:rsidRDefault="00222DCB" w:rsidP="00F855A2">
      <w:pPr>
        <w:numPr>
          <w:ilvl w:val="0"/>
          <w:numId w:val="15"/>
        </w:numPr>
        <w:spacing w:before="100" w:beforeAutospacing="1" w:after="100" w:afterAutospacing="1" w:line="271" w:lineRule="auto"/>
        <w:jc w:val="both"/>
      </w:pPr>
      <w:r w:rsidRPr="2D414CDE">
        <w:rPr>
          <w:rFonts w:cs="Arial"/>
          <w:color w:val="000000" w:themeColor="text1"/>
          <w:lang w:val="en-US"/>
        </w:rPr>
        <w:t>LUMI is not a machine meant to learn the art of HPC. It is each applicant</w:t>
      </w:r>
      <w:r w:rsidR="00506922" w:rsidRPr="2D414CDE">
        <w:rPr>
          <w:rFonts w:cs="Arial"/>
          <w:color w:val="000000" w:themeColor="text1"/>
          <w:lang w:val="en-US"/>
        </w:rPr>
        <w:t>’</w:t>
      </w:r>
      <w:r w:rsidRPr="2D414CDE">
        <w:rPr>
          <w:rFonts w:cs="Arial"/>
          <w:color w:val="000000" w:themeColor="text1"/>
          <w:lang w:val="en-US"/>
        </w:rPr>
        <w:t xml:space="preserve">s responsibility to ensure that all members of the project are sufficiently trained </w:t>
      </w:r>
      <w:r w:rsidR="00D1488E" w:rsidRPr="2D414CDE">
        <w:rPr>
          <w:rFonts w:cs="Arial"/>
          <w:color w:val="000000" w:themeColor="text1"/>
          <w:lang w:val="en-US"/>
        </w:rPr>
        <w:t xml:space="preserve">in working on HPC systems first and then as much as possible try to take one of the courses offered by the LUMI </w:t>
      </w:r>
      <w:r w:rsidR="000D5474" w:rsidRPr="2D414CDE">
        <w:rPr>
          <w:rFonts w:cs="Arial"/>
          <w:color w:val="000000" w:themeColor="text1"/>
          <w:lang w:val="en-US"/>
        </w:rPr>
        <w:t>User Support T</w:t>
      </w:r>
      <w:r w:rsidR="00D1488E" w:rsidRPr="2D414CDE">
        <w:rPr>
          <w:rFonts w:cs="Arial"/>
          <w:color w:val="000000" w:themeColor="text1"/>
          <w:lang w:val="en-US"/>
        </w:rPr>
        <w:t>eam and local BE team</w:t>
      </w:r>
      <w:r w:rsidR="00B112AF" w:rsidRPr="2D414CDE">
        <w:rPr>
          <w:rFonts w:cs="Arial"/>
          <w:color w:val="000000" w:themeColor="text1"/>
          <w:lang w:val="en-US"/>
        </w:rPr>
        <w:t xml:space="preserve"> to learn what is different on LUMI</w:t>
      </w:r>
      <w:r w:rsidR="007D7F95" w:rsidRPr="2D414CDE">
        <w:rPr>
          <w:rFonts w:cs="Arial"/>
          <w:color w:val="000000" w:themeColor="text1"/>
          <w:lang w:val="en-US"/>
        </w:rPr>
        <w:t xml:space="preserve">, or at least carefully study the LUMI documentation at </w:t>
      </w:r>
      <w:hyperlink r:id="rId11">
        <w:r w:rsidR="007D7F95" w:rsidRPr="2D414CDE">
          <w:rPr>
            <w:rStyle w:val="Hyperlink"/>
            <w:rFonts w:cs="Arial"/>
            <w:lang w:val="en-US"/>
          </w:rPr>
          <w:t>docs.lumi-supercomputer.eu</w:t>
        </w:r>
      </w:hyperlink>
      <w:r w:rsidR="007D7F95" w:rsidRPr="2D414CDE">
        <w:rPr>
          <w:rFonts w:cs="Arial"/>
          <w:color w:val="000000" w:themeColor="text1"/>
          <w:lang w:val="en-US"/>
        </w:rPr>
        <w:t>.</w:t>
      </w:r>
    </w:p>
    <w:p w14:paraId="4F201E92" w14:textId="113449AF" w:rsidR="002B749B" w:rsidRPr="008A4D21" w:rsidRDefault="008B0B5E" w:rsidP="00F855A2">
      <w:pPr>
        <w:numPr>
          <w:ilvl w:val="0"/>
          <w:numId w:val="15"/>
        </w:numPr>
        <w:spacing w:before="100" w:beforeAutospacing="1" w:after="100" w:afterAutospacing="1" w:line="271" w:lineRule="auto"/>
        <w:jc w:val="both"/>
        <w:rPr>
          <w:i/>
          <w:iCs/>
        </w:rPr>
      </w:pPr>
      <w:r w:rsidRPr="2D414CDE">
        <w:rPr>
          <w:rFonts w:cs="Arial"/>
          <w:i/>
          <w:iCs/>
          <w:color w:val="000000" w:themeColor="text1"/>
          <w:lang w:val="en-US"/>
        </w:rPr>
        <w:t xml:space="preserve">LUMI is a </w:t>
      </w:r>
      <w:r w:rsidR="00C2381B">
        <w:rPr>
          <w:rFonts w:cs="Arial"/>
          <w:i/>
          <w:iCs/>
          <w:color w:val="000000" w:themeColor="text1"/>
          <w:lang w:val="en-US"/>
        </w:rPr>
        <w:t xml:space="preserve">relatively </w:t>
      </w:r>
      <w:r w:rsidRPr="2D414CDE">
        <w:rPr>
          <w:rFonts w:cs="Arial"/>
          <w:i/>
          <w:iCs/>
          <w:color w:val="000000" w:themeColor="text1"/>
          <w:lang w:val="en-US"/>
        </w:rPr>
        <w:t xml:space="preserve">new architecture. Expect technical </w:t>
      </w:r>
      <w:proofErr w:type="spellStart"/>
      <w:r w:rsidRPr="2D414CDE">
        <w:rPr>
          <w:rFonts w:cs="Arial"/>
          <w:i/>
          <w:iCs/>
          <w:color w:val="000000" w:themeColor="text1"/>
          <w:lang w:val="en-US"/>
        </w:rPr>
        <w:t>hickups</w:t>
      </w:r>
      <w:proofErr w:type="spellEnd"/>
      <w:r w:rsidRPr="2D414CDE">
        <w:rPr>
          <w:rFonts w:cs="Arial"/>
          <w:i/>
          <w:iCs/>
          <w:color w:val="000000" w:themeColor="text1"/>
          <w:lang w:val="en-US"/>
        </w:rPr>
        <w:t xml:space="preserve"> and </w:t>
      </w:r>
      <w:r w:rsidR="002B749B" w:rsidRPr="2D414CDE">
        <w:rPr>
          <w:rFonts w:cs="Arial"/>
          <w:i/>
          <w:iCs/>
          <w:color w:val="000000" w:themeColor="text1"/>
          <w:lang w:val="en-US"/>
        </w:rPr>
        <w:t xml:space="preserve">don’t expect that the LUMI User Support Team has </w:t>
      </w:r>
      <w:r w:rsidR="005E55B5" w:rsidRPr="2D414CDE">
        <w:rPr>
          <w:rFonts w:cs="Arial"/>
          <w:i/>
          <w:iCs/>
          <w:color w:val="000000" w:themeColor="text1"/>
          <w:lang w:val="en-US"/>
        </w:rPr>
        <w:t>solutions for all problems</w:t>
      </w:r>
      <w:r w:rsidR="00230398" w:rsidRPr="2D414CDE">
        <w:rPr>
          <w:rFonts w:cs="Arial"/>
          <w:i/>
          <w:iCs/>
          <w:color w:val="000000" w:themeColor="text1"/>
          <w:lang w:val="en-US"/>
        </w:rPr>
        <w:t>,</w:t>
      </w:r>
      <w:r w:rsidR="005E55B5" w:rsidRPr="2D414CDE">
        <w:rPr>
          <w:rFonts w:cs="Arial"/>
          <w:i/>
          <w:iCs/>
          <w:color w:val="000000" w:themeColor="text1"/>
          <w:lang w:val="en-US"/>
        </w:rPr>
        <w:t xml:space="preserve"> nor can it do </w:t>
      </w:r>
      <w:proofErr w:type="gramStart"/>
      <w:r w:rsidR="005E55B5" w:rsidRPr="2D414CDE">
        <w:rPr>
          <w:rFonts w:cs="Arial"/>
          <w:i/>
          <w:iCs/>
          <w:color w:val="000000" w:themeColor="text1"/>
          <w:lang w:val="en-US"/>
        </w:rPr>
        <w:t>complicated</w:t>
      </w:r>
      <w:proofErr w:type="gramEnd"/>
      <w:r w:rsidR="005E55B5" w:rsidRPr="2D414CDE">
        <w:rPr>
          <w:rFonts w:cs="Arial"/>
          <w:i/>
          <w:iCs/>
          <w:color w:val="000000" w:themeColor="text1"/>
          <w:lang w:val="en-US"/>
        </w:rPr>
        <w:t xml:space="preserve"> software installations due to limited human resources. Also be </w:t>
      </w:r>
      <w:r w:rsidR="005E55B5" w:rsidRPr="2D414CDE">
        <w:rPr>
          <w:rFonts w:cs="Arial"/>
          <w:i/>
          <w:iCs/>
          <w:color w:val="000000" w:themeColor="text1"/>
          <w:lang w:val="en-US"/>
        </w:rPr>
        <w:lastRenderedPageBreak/>
        <w:t>aware that the GPUs are AMD GPUs. Software that requires NVIDIA GPUs will not run.</w:t>
      </w:r>
    </w:p>
    <w:p w14:paraId="7A402847" w14:textId="348B62AE" w:rsidR="008A4D21" w:rsidRDefault="003803EA" w:rsidP="00F855A2">
      <w:pPr>
        <w:pStyle w:val="Kop1"/>
        <w:spacing w:line="271" w:lineRule="auto"/>
        <w:jc w:val="both"/>
      </w:pPr>
      <w:r>
        <w:t>Restriction</w:t>
      </w:r>
      <w:r w:rsidR="008A4D21">
        <w:t>s of LUMI</w:t>
      </w:r>
    </w:p>
    <w:p w14:paraId="446E7068" w14:textId="0EB55C94" w:rsidR="00EC0B3A" w:rsidRPr="00EC0B3A" w:rsidRDefault="00EC0B3A" w:rsidP="00F855A2">
      <w:pPr>
        <w:spacing w:line="271" w:lineRule="auto"/>
        <w:jc w:val="both"/>
        <w:rPr>
          <w:lang w:val="en-US"/>
        </w:rPr>
      </w:pPr>
      <w:r>
        <w:rPr>
          <w:lang w:val="en-US"/>
        </w:rPr>
        <w:t xml:space="preserve">These restrictions are also mentioned in the LUMI documentation at </w:t>
      </w:r>
      <w:hyperlink r:id="rId12" w:history="1">
        <w:r w:rsidRPr="00EC0B3A">
          <w:rPr>
            <w:rStyle w:val="Hyperlink"/>
            <w:lang w:val="en-US"/>
          </w:rPr>
          <w:t>docs.lumi-supercomputer.eu</w:t>
        </w:r>
      </w:hyperlink>
      <w:r>
        <w:rPr>
          <w:lang w:val="en-US"/>
        </w:rPr>
        <w:t xml:space="preserve"> but spread over various places. Without being exhaustive, we mention these restrictions in particular:</w:t>
      </w:r>
    </w:p>
    <w:p w14:paraId="20F1C51C" w14:textId="77777777" w:rsidR="005366F2" w:rsidRDefault="00613248" w:rsidP="00F855A2">
      <w:pPr>
        <w:pStyle w:val="Lijstalinea"/>
        <w:numPr>
          <w:ilvl w:val="0"/>
          <w:numId w:val="17"/>
        </w:numPr>
        <w:spacing w:line="271" w:lineRule="auto"/>
        <w:jc w:val="both"/>
        <w:rPr>
          <w:lang w:val="en-US"/>
        </w:rPr>
      </w:pPr>
      <w:r w:rsidRPr="7A3D1A52">
        <w:rPr>
          <w:lang w:val="en-US"/>
        </w:rPr>
        <w:t xml:space="preserve">The </w:t>
      </w:r>
      <w:r w:rsidRPr="7A3D1A52">
        <w:rPr>
          <w:b/>
          <w:bCs/>
          <w:i/>
          <w:iCs/>
          <w:lang w:val="en-US"/>
        </w:rPr>
        <w:t>CPU section</w:t>
      </w:r>
      <w:r w:rsidRPr="7A3D1A52">
        <w:rPr>
          <w:lang w:val="en-US"/>
        </w:rPr>
        <w:t xml:space="preserve"> of LUMI</w:t>
      </w:r>
      <w:r w:rsidR="003E1B95" w:rsidRPr="7A3D1A52">
        <w:rPr>
          <w:lang w:val="en-US"/>
        </w:rPr>
        <w:t>, called LUMI</w:t>
      </w:r>
      <w:r w:rsidRPr="7A3D1A52">
        <w:rPr>
          <w:lang w:val="en-US"/>
        </w:rPr>
        <w:t xml:space="preserve">-C consists mostly of AMD-based nodes with 128 cores and </w:t>
      </w:r>
      <w:r w:rsidR="00EC0B3A" w:rsidRPr="7A3D1A52">
        <w:rPr>
          <w:lang w:val="en-US"/>
        </w:rPr>
        <w:t>256 GB of memory of which 2</w:t>
      </w:r>
      <w:r w:rsidR="7CB2B04B" w:rsidRPr="7A3D1A52">
        <w:rPr>
          <w:lang w:val="en-US"/>
        </w:rPr>
        <w:t>24</w:t>
      </w:r>
      <w:r w:rsidR="00EC0B3A" w:rsidRPr="7A3D1A52">
        <w:rPr>
          <w:lang w:val="en-US"/>
        </w:rPr>
        <w:t xml:space="preserve"> GB is available to users. There are 128 nodes with 512 GB per node and 32 nodes with 1 TB per node</w:t>
      </w:r>
      <w:r w:rsidR="35741479" w:rsidRPr="7A3D1A52">
        <w:rPr>
          <w:lang w:val="en-US"/>
        </w:rPr>
        <w:t xml:space="preserve"> (with again 32GB unavailable to users)</w:t>
      </w:r>
      <w:r w:rsidR="00EC0B3A" w:rsidRPr="7A3D1A52">
        <w:rPr>
          <w:lang w:val="en-US"/>
        </w:rPr>
        <w:t>, but a single job cannot use more than 4 of those nodes simultaneously.</w:t>
      </w:r>
    </w:p>
    <w:p w14:paraId="1CF62EA8" w14:textId="208914F5" w:rsidR="008A4D21" w:rsidRDefault="00EC0B3A" w:rsidP="005366F2">
      <w:pPr>
        <w:pStyle w:val="Lijstalinea"/>
        <w:spacing w:line="271" w:lineRule="auto"/>
        <w:jc w:val="both"/>
        <w:rPr>
          <w:lang w:val="en-US"/>
        </w:rPr>
      </w:pPr>
      <w:r w:rsidRPr="7A3D1A52">
        <w:rPr>
          <w:lang w:val="en-US"/>
        </w:rPr>
        <w:t xml:space="preserve">Projects that need nodes with more than </w:t>
      </w:r>
      <w:r w:rsidR="007815C6" w:rsidRPr="7A3D1A52">
        <w:rPr>
          <w:lang w:val="en-US"/>
        </w:rPr>
        <w:t>2</w:t>
      </w:r>
      <w:r w:rsidR="3CFF9443" w:rsidRPr="7A3D1A52">
        <w:rPr>
          <w:lang w:val="en-US"/>
        </w:rPr>
        <w:t>24</w:t>
      </w:r>
      <w:r w:rsidR="007815C6" w:rsidRPr="7A3D1A52">
        <w:rPr>
          <w:lang w:val="en-US"/>
        </w:rPr>
        <w:t xml:space="preserve"> GB of RAM for most of their computations will not be granted as LUMI does not offer </w:t>
      </w:r>
      <w:proofErr w:type="gramStart"/>
      <w:r w:rsidR="007815C6" w:rsidRPr="7A3D1A52">
        <w:rPr>
          <w:lang w:val="en-US"/>
        </w:rPr>
        <w:t>a sufficient number of</w:t>
      </w:r>
      <w:proofErr w:type="gramEnd"/>
      <w:r w:rsidR="007815C6" w:rsidRPr="7A3D1A52">
        <w:rPr>
          <w:lang w:val="en-US"/>
        </w:rPr>
        <w:t xml:space="preserve"> suitable resources for those applications</w:t>
      </w:r>
      <w:r w:rsidR="00260FD6" w:rsidRPr="7A3D1A52">
        <w:rPr>
          <w:lang w:val="en-US"/>
        </w:rPr>
        <w:t>.</w:t>
      </w:r>
      <w:r w:rsidR="00A11DBD" w:rsidRPr="7A3D1A52">
        <w:rPr>
          <w:lang w:val="en-US"/>
        </w:rPr>
        <w:t xml:space="preserve"> </w:t>
      </w:r>
    </w:p>
    <w:p w14:paraId="10CEBA7D" w14:textId="0729BD42" w:rsidR="00F855A2" w:rsidRDefault="00260FD6" w:rsidP="00F855A2">
      <w:pPr>
        <w:pStyle w:val="Lijstalinea"/>
        <w:numPr>
          <w:ilvl w:val="0"/>
          <w:numId w:val="17"/>
        </w:numPr>
        <w:spacing w:line="271" w:lineRule="auto"/>
        <w:jc w:val="both"/>
        <w:rPr>
          <w:lang w:val="en-US"/>
        </w:rPr>
      </w:pPr>
      <w:r w:rsidRPr="3038F467">
        <w:rPr>
          <w:lang w:val="en-US"/>
        </w:rPr>
        <w:t xml:space="preserve">The </w:t>
      </w:r>
      <w:r w:rsidRPr="3038F467">
        <w:rPr>
          <w:b/>
          <w:bCs/>
          <w:i/>
          <w:iCs/>
          <w:lang w:val="en-US"/>
        </w:rPr>
        <w:t>GPU section</w:t>
      </w:r>
      <w:r w:rsidRPr="3038F467">
        <w:rPr>
          <w:lang w:val="en-US"/>
        </w:rPr>
        <w:t xml:space="preserve"> of LUMI</w:t>
      </w:r>
      <w:r w:rsidR="003E1B95" w:rsidRPr="3038F467">
        <w:rPr>
          <w:lang w:val="en-US"/>
        </w:rPr>
        <w:t>, called LUMI-G,</w:t>
      </w:r>
      <w:r w:rsidRPr="3038F467">
        <w:rPr>
          <w:lang w:val="en-US"/>
        </w:rPr>
        <w:t xml:space="preserve"> is advertised as nodes with one 64-core processor and 4 MI250x GPUs. Due to the internal structure of the MI250x GPU, each GPU should effectively be treated as 2 separate GPUs for most applications and the node should be treated as one 64-core node with </w:t>
      </w:r>
      <w:r w:rsidR="00657CF1" w:rsidRPr="3038F467">
        <w:rPr>
          <w:lang w:val="en-US"/>
        </w:rPr>
        <w:t xml:space="preserve">8 GPUs with 64 GB of memory each. </w:t>
      </w:r>
      <w:r w:rsidR="374F52CD" w:rsidRPr="3038F467">
        <w:rPr>
          <w:lang w:val="en-US"/>
        </w:rPr>
        <w:t>These nodes also have 512 GB of CPU-attached RAM of which 480 GB is available to users.</w:t>
      </w:r>
    </w:p>
    <w:p w14:paraId="538EEC3D" w14:textId="179967F3" w:rsidR="00F855A2" w:rsidRDefault="008F002D" w:rsidP="00F855A2">
      <w:pPr>
        <w:pStyle w:val="Lijstalinea"/>
        <w:spacing w:line="271" w:lineRule="auto"/>
        <w:jc w:val="both"/>
        <w:rPr>
          <w:lang w:val="en-US"/>
        </w:rPr>
      </w:pPr>
      <w:r w:rsidRPr="00F855A2">
        <w:rPr>
          <w:lang w:val="en-US"/>
        </w:rPr>
        <w:t xml:space="preserve">Also note that </w:t>
      </w:r>
      <w:r w:rsidR="003D2973">
        <w:rPr>
          <w:lang w:val="en-US"/>
        </w:rPr>
        <w:t>eight</w:t>
      </w:r>
      <w:r w:rsidRPr="00F855A2">
        <w:rPr>
          <w:lang w:val="en-US"/>
        </w:rPr>
        <w:t xml:space="preserve"> of the 64 cores </w:t>
      </w:r>
      <w:r w:rsidR="003D2973">
        <w:rPr>
          <w:lang w:val="en-US"/>
        </w:rPr>
        <w:t>are</w:t>
      </w:r>
      <w:r w:rsidRPr="00F855A2">
        <w:rPr>
          <w:lang w:val="en-US"/>
        </w:rPr>
        <w:t xml:space="preserve"> reserved for OS and device driver tasks, leaving only </w:t>
      </w:r>
      <w:r w:rsidR="003D2973">
        <w:rPr>
          <w:lang w:val="en-US"/>
        </w:rPr>
        <w:t>56</w:t>
      </w:r>
      <w:r w:rsidRPr="00F855A2">
        <w:rPr>
          <w:lang w:val="en-US"/>
        </w:rPr>
        <w:t xml:space="preserve"> </w:t>
      </w:r>
      <w:r w:rsidR="684F9671" w:rsidRPr="00F855A2">
        <w:rPr>
          <w:lang w:val="en-US"/>
        </w:rPr>
        <w:t>cores</w:t>
      </w:r>
      <w:r w:rsidRPr="00F855A2">
        <w:rPr>
          <w:lang w:val="en-US"/>
        </w:rPr>
        <w:t xml:space="preserve"> available to the user</w:t>
      </w:r>
      <w:r w:rsidR="003D2973">
        <w:rPr>
          <w:lang w:val="en-US"/>
        </w:rPr>
        <w:t xml:space="preserve"> (7 on each CCD/</w:t>
      </w:r>
      <w:proofErr w:type="spellStart"/>
      <w:r w:rsidR="003D2973">
        <w:rPr>
          <w:lang w:val="en-US"/>
        </w:rPr>
        <w:t>chiplet</w:t>
      </w:r>
      <w:proofErr w:type="spellEnd"/>
      <w:r w:rsidR="003D2973">
        <w:rPr>
          <w:lang w:val="en-US"/>
        </w:rPr>
        <w:t>)</w:t>
      </w:r>
      <w:r w:rsidRPr="00F855A2">
        <w:rPr>
          <w:lang w:val="en-US"/>
        </w:rPr>
        <w:t>.</w:t>
      </w:r>
    </w:p>
    <w:p w14:paraId="5ADBC8B4" w14:textId="17084C02" w:rsidR="00260FD6" w:rsidRDefault="00273B63" w:rsidP="00F855A2">
      <w:pPr>
        <w:pStyle w:val="Lijstalinea"/>
        <w:spacing w:line="271" w:lineRule="auto"/>
        <w:jc w:val="both"/>
        <w:rPr>
          <w:lang w:val="en-US"/>
        </w:rPr>
      </w:pPr>
      <w:r w:rsidRPr="00F855A2">
        <w:rPr>
          <w:lang w:val="en-US"/>
        </w:rPr>
        <w:t xml:space="preserve">The number of nodes available for sub-node allocation is also limited. LUMI is really meant for applications that can use full GPU nodes (though you may work around this limitation by organizing multiple jobs on the same node yourself, outside the control of the </w:t>
      </w:r>
      <w:proofErr w:type="spellStart"/>
      <w:r w:rsidRPr="00F855A2">
        <w:rPr>
          <w:lang w:val="en-US"/>
        </w:rPr>
        <w:t>Slurm</w:t>
      </w:r>
      <w:proofErr w:type="spellEnd"/>
      <w:r w:rsidRPr="00F855A2">
        <w:rPr>
          <w:lang w:val="en-US"/>
        </w:rPr>
        <w:t xml:space="preserve"> scheduler).</w:t>
      </w:r>
    </w:p>
    <w:p w14:paraId="75853A8C" w14:textId="56CB7318" w:rsidR="00817614" w:rsidRDefault="00273B63" w:rsidP="00F855A2">
      <w:pPr>
        <w:pStyle w:val="Lijstalinea"/>
        <w:numPr>
          <w:ilvl w:val="0"/>
          <w:numId w:val="17"/>
        </w:numPr>
        <w:spacing w:line="271" w:lineRule="auto"/>
        <w:jc w:val="both"/>
        <w:rPr>
          <w:lang w:val="en-US"/>
        </w:rPr>
      </w:pPr>
      <w:r>
        <w:rPr>
          <w:lang w:val="en-US"/>
        </w:rPr>
        <w:t xml:space="preserve">The </w:t>
      </w:r>
      <w:r w:rsidRPr="003E1B95">
        <w:rPr>
          <w:b/>
          <w:bCs/>
          <w:i/>
          <w:iCs/>
          <w:lang w:val="en-US"/>
        </w:rPr>
        <w:t>LUMI-D partition</w:t>
      </w:r>
      <w:r>
        <w:rPr>
          <w:lang w:val="en-US"/>
        </w:rPr>
        <w:t xml:space="preserve"> with 8 nodes for visualization </w:t>
      </w:r>
      <w:r w:rsidR="00DF433D">
        <w:rPr>
          <w:lang w:val="en-US"/>
        </w:rPr>
        <w:t xml:space="preserve">(using NVIDIA GPUs) </w:t>
      </w:r>
      <w:r w:rsidR="00607429">
        <w:rPr>
          <w:lang w:val="en-US"/>
        </w:rPr>
        <w:t xml:space="preserve">with 2 TB of memory </w:t>
      </w:r>
      <w:r w:rsidR="00DF433D">
        <w:rPr>
          <w:lang w:val="en-US"/>
        </w:rPr>
        <w:t xml:space="preserve">and 8 nodes with 4 TB of memory each for interactive data analytics work </w:t>
      </w:r>
      <w:r w:rsidR="00E40ABB">
        <w:rPr>
          <w:lang w:val="en-US"/>
        </w:rPr>
        <w:t>may not be continuously</w:t>
      </w:r>
      <w:r w:rsidR="00DF433D">
        <w:rPr>
          <w:lang w:val="en-US"/>
        </w:rPr>
        <w:t xml:space="preserve"> available</w:t>
      </w:r>
      <w:r w:rsidR="00CC4550">
        <w:rPr>
          <w:lang w:val="en-US"/>
        </w:rPr>
        <w:t xml:space="preserve"> </w:t>
      </w:r>
      <w:r w:rsidR="00E40ABB">
        <w:rPr>
          <w:lang w:val="en-US"/>
        </w:rPr>
        <w:t>as they have the lowest priority to get fixed in case of problems after updates. The software stack on those nodes is also very limited</w:t>
      </w:r>
      <w:r w:rsidR="00DF433D">
        <w:rPr>
          <w:lang w:val="en-US"/>
        </w:rPr>
        <w:t>.</w:t>
      </w:r>
    </w:p>
    <w:p w14:paraId="71757071" w14:textId="6487E1B5" w:rsidR="00273B63" w:rsidRDefault="00817614" w:rsidP="00F855A2">
      <w:pPr>
        <w:pStyle w:val="Lijstalinea"/>
        <w:spacing w:line="271" w:lineRule="auto"/>
        <w:jc w:val="both"/>
        <w:rPr>
          <w:lang w:val="en-US"/>
        </w:rPr>
      </w:pPr>
      <w:r>
        <w:rPr>
          <w:lang w:val="en-US"/>
        </w:rPr>
        <w:t>N</w:t>
      </w:r>
      <w:r w:rsidR="00DF433D">
        <w:rPr>
          <w:lang w:val="en-US"/>
        </w:rPr>
        <w:t>ote that the NVIDIA GPUs are not meant for compute jobs!</w:t>
      </w:r>
    </w:p>
    <w:p w14:paraId="7FA3927C" w14:textId="513DD022" w:rsidR="00817614" w:rsidRDefault="00817614" w:rsidP="00F855A2">
      <w:pPr>
        <w:pStyle w:val="Lijstalinea"/>
        <w:spacing w:line="271" w:lineRule="auto"/>
        <w:jc w:val="both"/>
        <w:rPr>
          <w:lang w:val="en-US"/>
        </w:rPr>
      </w:pPr>
      <w:r>
        <w:rPr>
          <w:lang w:val="en-US"/>
        </w:rPr>
        <w:t xml:space="preserve">Note that resources on the 4 TB nodes are limited so they should not be the only </w:t>
      </w:r>
      <w:r w:rsidR="00C7675E">
        <w:rPr>
          <w:lang w:val="en-US"/>
        </w:rPr>
        <w:t>compute resource of your project but instead be used for data-intensive pre- and postprocessing steps.</w:t>
      </w:r>
    </w:p>
    <w:p w14:paraId="20C2DFE6" w14:textId="4E7712B6" w:rsidR="0096506A" w:rsidRDefault="009F7A28" w:rsidP="00F855A2">
      <w:pPr>
        <w:pStyle w:val="Lijstalinea"/>
        <w:numPr>
          <w:ilvl w:val="0"/>
          <w:numId w:val="17"/>
        </w:numPr>
        <w:spacing w:line="271" w:lineRule="auto"/>
        <w:jc w:val="both"/>
        <w:rPr>
          <w:lang w:val="en-US"/>
        </w:rPr>
      </w:pPr>
      <w:r w:rsidRPr="49551758">
        <w:rPr>
          <w:b/>
          <w:bCs/>
          <w:i/>
          <w:iCs/>
          <w:lang w:val="en-US"/>
        </w:rPr>
        <w:t>Shared storage:</w:t>
      </w:r>
      <w:r w:rsidRPr="49551758">
        <w:rPr>
          <w:lang w:val="en-US"/>
        </w:rPr>
        <w:t xml:space="preserve"> </w:t>
      </w:r>
      <w:r w:rsidR="002D10CC" w:rsidRPr="49551758">
        <w:rPr>
          <w:lang w:val="en-US"/>
        </w:rPr>
        <w:t xml:space="preserve">The LUMI file systems are optimized for working with relatively large files and show poor performance for very small files. </w:t>
      </w:r>
      <w:r w:rsidR="0094609E" w:rsidRPr="49551758">
        <w:rPr>
          <w:lang w:val="en-US"/>
        </w:rPr>
        <w:t>Any job that opens and closes</w:t>
      </w:r>
      <w:r w:rsidR="00151629" w:rsidRPr="49551758">
        <w:rPr>
          <w:lang w:val="en-US"/>
        </w:rPr>
        <w:t xml:space="preserve"> a lot of files in a short amount of time puts a high strain on the metadata servers of the parallel file system. Therefore</w:t>
      </w:r>
      <w:r w:rsidR="6B51F966" w:rsidRPr="49551758">
        <w:rPr>
          <w:lang w:val="en-US"/>
        </w:rPr>
        <w:t>,</w:t>
      </w:r>
      <w:r w:rsidR="00151629" w:rsidRPr="49551758">
        <w:rPr>
          <w:lang w:val="en-US"/>
        </w:rPr>
        <w:t xml:space="preserve"> there are rather strict policies on the number of files a user can have in each file system</w:t>
      </w:r>
      <w:r w:rsidR="004917DE" w:rsidRPr="49551758">
        <w:rPr>
          <w:lang w:val="en-US"/>
        </w:rPr>
        <w:t xml:space="preserve">. </w:t>
      </w:r>
      <w:r w:rsidR="00824619" w:rsidRPr="49551758">
        <w:rPr>
          <w:lang w:val="en-US"/>
        </w:rPr>
        <w:t>See the “</w:t>
      </w:r>
      <w:hyperlink r:id="rId13">
        <w:r w:rsidR="00824619" w:rsidRPr="49551758">
          <w:rPr>
            <w:rStyle w:val="Hyperlink"/>
            <w:lang w:val="en-US"/>
          </w:rPr>
          <w:t>data storage options</w:t>
        </w:r>
      </w:hyperlink>
      <w:r w:rsidR="00824619" w:rsidRPr="49551758">
        <w:rPr>
          <w:lang w:val="en-US"/>
        </w:rPr>
        <w:t xml:space="preserve">” page in the </w:t>
      </w:r>
      <w:hyperlink r:id="rId14">
        <w:r w:rsidR="00824619" w:rsidRPr="49551758">
          <w:rPr>
            <w:rStyle w:val="Hyperlink"/>
            <w:lang w:val="en-US"/>
          </w:rPr>
          <w:t>LUMI documentation – Running jobs section</w:t>
        </w:r>
      </w:hyperlink>
      <w:r w:rsidR="00824619" w:rsidRPr="49551758">
        <w:rPr>
          <w:lang w:val="en-US"/>
        </w:rPr>
        <w:t>.</w:t>
      </w:r>
    </w:p>
    <w:p w14:paraId="33CB0FFF" w14:textId="6329BCA3" w:rsidR="00935229" w:rsidRDefault="00824619" w:rsidP="00F855A2">
      <w:pPr>
        <w:pStyle w:val="Lijstalinea"/>
        <w:spacing w:line="271" w:lineRule="auto"/>
        <w:jc w:val="both"/>
        <w:rPr>
          <w:lang w:val="en-US"/>
        </w:rPr>
      </w:pPr>
      <w:r>
        <w:rPr>
          <w:lang w:val="en-US"/>
        </w:rPr>
        <w:t xml:space="preserve">Users with large </w:t>
      </w:r>
      <w:proofErr w:type="spellStart"/>
      <w:r>
        <w:rPr>
          <w:lang w:val="en-US"/>
        </w:rPr>
        <w:t>conda</w:t>
      </w:r>
      <w:proofErr w:type="spellEnd"/>
      <w:r>
        <w:rPr>
          <w:lang w:val="en-US"/>
        </w:rPr>
        <w:t xml:space="preserve"> and/or Python installations</w:t>
      </w:r>
      <w:r w:rsidR="008342FC">
        <w:rPr>
          <w:lang w:val="en-US"/>
        </w:rPr>
        <w:t xml:space="preserve"> are asked to containerize</w:t>
      </w:r>
      <w:r w:rsidR="00FE2592">
        <w:rPr>
          <w:lang w:val="en-US"/>
        </w:rPr>
        <w:t xml:space="preserve"> these installation</w:t>
      </w:r>
      <w:r w:rsidR="00E27FA1">
        <w:rPr>
          <w:lang w:val="en-US"/>
        </w:rPr>
        <w:t>s</w:t>
      </w:r>
      <w:r w:rsidR="00FE2592">
        <w:rPr>
          <w:lang w:val="en-US"/>
        </w:rPr>
        <w:t xml:space="preserve"> or use the “</w:t>
      </w:r>
      <w:hyperlink r:id="rId15" w:history="1">
        <w:r w:rsidR="00FE2592" w:rsidRPr="00FE2592">
          <w:rPr>
            <w:rStyle w:val="Hyperlink"/>
            <w:lang w:val="en-US"/>
          </w:rPr>
          <w:t>Container wrapper</w:t>
        </w:r>
      </w:hyperlink>
      <w:r w:rsidR="00FE2592">
        <w:rPr>
          <w:lang w:val="en-US"/>
        </w:rPr>
        <w:t xml:space="preserve">” </w:t>
      </w:r>
      <w:r w:rsidR="00607429">
        <w:rPr>
          <w:lang w:val="en-US"/>
        </w:rPr>
        <w:t>or “</w:t>
      </w:r>
      <w:proofErr w:type="spellStart"/>
      <w:r w:rsidR="00607429">
        <w:fldChar w:fldCharType="begin"/>
      </w:r>
      <w:r w:rsidR="00607429">
        <w:instrText>HYPERLINK "https://docs.lumi-supercomputer.eu/software/containers/singularity/" \l "building-containers-using-the-cotainr-tool"</w:instrText>
      </w:r>
      <w:r w:rsidR="00607429">
        <w:fldChar w:fldCharType="separate"/>
      </w:r>
      <w:r w:rsidR="00607429" w:rsidRPr="00607429">
        <w:rPr>
          <w:rStyle w:val="Hyperlink"/>
          <w:lang w:val="en-US"/>
        </w:rPr>
        <w:t>cotainr</w:t>
      </w:r>
      <w:proofErr w:type="spellEnd"/>
      <w:r w:rsidR="00607429">
        <w:fldChar w:fldCharType="end"/>
      </w:r>
      <w:r w:rsidR="00607429">
        <w:rPr>
          <w:lang w:val="en-US"/>
        </w:rPr>
        <w:t xml:space="preserve">” </w:t>
      </w:r>
      <w:r w:rsidR="00FE2592">
        <w:rPr>
          <w:lang w:val="en-US"/>
        </w:rPr>
        <w:t>tool</w:t>
      </w:r>
      <w:r w:rsidR="00607429">
        <w:rPr>
          <w:lang w:val="en-US"/>
        </w:rPr>
        <w:t>s</w:t>
      </w:r>
      <w:r w:rsidR="00FE2592">
        <w:rPr>
          <w:lang w:val="en-US"/>
        </w:rPr>
        <w:t xml:space="preserve"> provided on </w:t>
      </w:r>
      <w:r w:rsidR="00FE2592">
        <w:rPr>
          <w:lang w:val="en-US"/>
        </w:rPr>
        <w:lastRenderedPageBreak/>
        <w:t>LUMI that put the installation in a single file which is then mounted in a minimal container and provides wrapper scripts for commands found in the bin subdirectory to ease the use</w:t>
      </w:r>
      <w:r w:rsidR="00755B3B">
        <w:rPr>
          <w:lang w:val="en-US"/>
        </w:rPr>
        <w:t xml:space="preserve"> without confronting users with singularity commands. Note that due to security concerns LUMI offers no support for building containers on LUMI itself.</w:t>
      </w:r>
    </w:p>
    <w:p w14:paraId="34E8AB2F" w14:textId="744E59C6" w:rsidR="006F0D4D" w:rsidRPr="006F0D4D" w:rsidRDefault="006F0D4D" w:rsidP="00F855A2">
      <w:pPr>
        <w:pStyle w:val="Lijstalinea"/>
        <w:spacing w:line="271" w:lineRule="auto"/>
        <w:jc w:val="both"/>
        <w:rPr>
          <w:lang w:val="en-US"/>
        </w:rPr>
      </w:pPr>
      <w:r>
        <w:rPr>
          <w:lang w:val="en-US"/>
        </w:rPr>
        <w:t xml:space="preserve">The object storage system is </w:t>
      </w:r>
      <w:r w:rsidR="0028616E">
        <w:rPr>
          <w:lang w:val="en-US"/>
        </w:rPr>
        <w:t>now</w:t>
      </w:r>
      <w:r>
        <w:rPr>
          <w:lang w:val="en-US"/>
        </w:rPr>
        <w:t xml:space="preserve"> available </w:t>
      </w:r>
      <w:proofErr w:type="spellStart"/>
      <w:r w:rsidR="00A2571A">
        <w:rPr>
          <w:lang w:val="en-US"/>
        </w:rPr>
        <w:t>though</w:t>
      </w:r>
      <w:proofErr w:type="spellEnd"/>
      <w:r w:rsidR="00A2571A">
        <w:rPr>
          <w:lang w:val="en-US"/>
        </w:rPr>
        <w:t xml:space="preserve"> with a </w:t>
      </w:r>
      <w:proofErr w:type="gramStart"/>
      <w:r w:rsidR="00A2571A">
        <w:rPr>
          <w:lang w:val="en-US"/>
        </w:rPr>
        <w:t>fairly limited</w:t>
      </w:r>
      <w:proofErr w:type="gramEnd"/>
      <w:r w:rsidR="00A2571A">
        <w:rPr>
          <w:lang w:val="en-US"/>
        </w:rPr>
        <w:t xml:space="preserve"> set of tools</w:t>
      </w:r>
      <w:r w:rsidR="0082182D">
        <w:rPr>
          <w:lang w:val="en-US"/>
        </w:rPr>
        <w:t>. It is a good intermediate station to transfer large data files as the object storage file transfer tools deal with high latency connections a lot better than sftp does</w:t>
      </w:r>
      <w:r>
        <w:rPr>
          <w:lang w:val="en-US"/>
        </w:rPr>
        <w:t>.</w:t>
      </w:r>
    </w:p>
    <w:p w14:paraId="0D6B1EF3" w14:textId="17247036" w:rsidR="0023398A" w:rsidRPr="0023398A" w:rsidRDefault="009F7A28" w:rsidP="00F855A2">
      <w:pPr>
        <w:pStyle w:val="Lijstalinea"/>
        <w:numPr>
          <w:ilvl w:val="0"/>
          <w:numId w:val="17"/>
        </w:numPr>
        <w:spacing w:line="271" w:lineRule="auto"/>
        <w:jc w:val="both"/>
        <w:rPr>
          <w:lang w:val="en-US"/>
        </w:rPr>
      </w:pPr>
      <w:r w:rsidRPr="00E27FA1">
        <w:rPr>
          <w:b/>
          <w:bCs/>
          <w:i/>
          <w:iCs/>
          <w:lang w:val="en-US"/>
        </w:rPr>
        <w:t>Local storage:</w:t>
      </w:r>
      <w:r>
        <w:rPr>
          <w:lang w:val="en-US"/>
        </w:rPr>
        <w:t xml:space="preserve"> </w:t>
      </w:r>
      <w:r w:rsidR="0023398A">
        <w:rPr>
          <w:lang w:val="en-US"/>
        </w:rPr>
        <w:t>There is no local storage on the regular compute nodes and GPU nodes</w:t>
      </w:r>
      <w:r w:rsidR="00FE40A2">
        <w:rPr>
          <w:lang w:val="en-US"/>
        </w:rPr>
        <w:t>.</w:t>
      </w:r>
    </w:p>
    <w:p w14:paraId="6BFA0468" w14:textId="100B820A" w:rsidR="00AD625F" w:rsidRPr="00AD625F" w:rsidRDefault="00AD625F" w:rsidP="00F855A2">
      <w:pPr>
        <w:pStyle w:val="Lijstalinea"/>
        <w:numPr>
          <w:ilvl w:val="0"/>
          <w:numId w:val="17"/>
        </w:numPr>
        <w:spacing w:line="271" w:lineRule="auto"/>
        <w:jc w:val="both"/>
        <w:rPr>
          <w:b/>
          <w:bCs/>
          <w:i/>
          <w:iCs/>
          <w:lang w:val="en-US"/>
        </w:rPr>
      </w:pPr>
      <w:r w:rsidRPr="00AD625F">
        <w:rPr>
          <w:b/>
          <w:bCs/>
          <w:i/>
          <w:iCs/>
          <w:lang w:val="en-US"/>
        </w:rPr>
        <w:t>Scheduler</w:t>
      </w:r>
    </w:p>
    <w:p w14:paraId="6B9ADDC1" w14:textId="678D3D97" w:rsidR="00D77C70" w:rsidRDefault="00D77C70" w:rsidP="00F855A2">
      <w:pPr>
        <w:pStyle w:val="Lijstalinea"/>
        <w:numPr>
          <w:ilvl w:val="1"/>
          <w:numId w:val="17"/>
        </w:numPr>
        <w:spacing w:line="271" w:lineRule="auto"/>
        <w:jc w:val="both"/>
        <w:rPr>
          <w:lang w:val="en-US"/>
        </w:rPr>
      </w:pPr>
      <w:r w:rsidRPr="00526CBE">
        <w:rPr>
          <w:rFonts w:cs="Arial"/>
          <w:lang w:val="en-US"/>
        </w:rPr>
        <w:t xml:space="preserve">The scheduler on the system is </w:t>
      </w:r>
      <w:proofErr w:type="spellStart"/>
      <w:r w:rsidRPr="00526CBE">
        <w:rPr>
          <w:rFonts w:cs="Arial"/>
          <w:lang w:val="en-US"/>
        </w:rPr>
        <w:t>Slurm</w:t>
      </w:r>
      <w:proofErr w:type="spellEnd"/>
      <w:r w:rsidRPr="00526CBE">
        <w:rPr>
          <w:rFonts w:cs="Arial"/>
          <w:lang w:val="en-US"/>
        </w:rPr>
        <w:t>. No wrappers for compatibility with other schedulers are provided</w:t>
      </w:r>
      <w:r w:rsidR="00E27FA1">
        <w:rPr>
          <w:rFonts w:cs="Arial"/>
          <w:lang w:val="en-US"/>
        </w:rPr>
        <w:t>.</w:t>
      </w:r>
      <w:r>
        <w:rPr>
          <w:lang w:val="en-US"/>
        </w:rPr>
        <w:t xml:space="preserve"> </w:t>
      </w:r>
    </w:p>
    <w:p w14:paraId="2BB9C166" w14:textId="11AB16EB" w:rsidR="007C0491" w:rsidRDefault="007C0491" w:rsidP="00F855A2">
      <w:pPr>
        <w:pStyle w:val="Lijstalinea"/>
        <w:numPr>
          <w:ilvl w:val="1"/>
          <w:numId w:val="17"/>
        </w:numPr>
        <w:spacing w:line="271" w:lineRule="auto"/>
        <w:jc w:val="both"/>
        <w:rPr>
          <w:lang w:val="en-US"/>
        </w:rPr>
      </w:pPr>
      <w:r>
        <w:rPr>
          <w:lang w:val="en-US"/>
        </w:rPr>
        <w:t xml:space="preserve">The limits on the maximum wall time for jobs are strict. No extensions are granted, not even for a single job. See also the </w:t>
      </w:r>
      <w:hyperlink r:id="rId16" w:history="1">
        <w:r w:rsidRPr="00CC4550">
          <w:rPr>
            <w:rStyle w:val="Hyperlink"/>
            <w:lang w:val="en-US"/>
          </w:rPr>
          <w:t xml:space="preserve">overview of </w:t>
        </w:r>
        <w:proofErr w:type="spellStart"/>
        <w:r w:rsidRPr="00CC4550">
          <w:rPr>
            <w:rStyle w:val="Hyperlink"/>
            <w:lang w:val="en-US"/>
          </w:rPr>
          <w:t>Slurm</w:t>
        </w:r>
        <w:proofErr w:type="spellEnd"/>
        <w:r w:rsidRPr="00CC4550">
          <w:rPr>
            <w:rStyle w:val="Hyperlink"/>
            <w:lang w:val="en-US"/>
          </w:rPr>
          <w:t xml:space="preserve"> partitions</w:t>
        </w:r>
      </w:hyperlink>
      <w:r>
        <w:rPr>
          <w:lang w:val="en-US"/>
        </w:rPr>
        <w:t xml:space="preserve"> in the </w:t>
      </w:r>
      <w:hyperlink r:id="rId17" w:history="1">
        <w:r w:rsidRPr="00347992">
          <w:rPr>
            <w:rStyle w:val="Hyperlink"/>
            <w:lang w:val="en-US"/>
          </w:rPr>
          <w:t>LUMI documentation – Running jobs section</w:t>
        </w:r>
      </w:hyperlink>
      <w:r>
        <w:rPr>
          <w:lang w:val="en-US"/>
        </w:rPr>
        <w:t>.</w:t>
      </w:r>
    </w:p>
    <w:p w14:paraId="072EDAC3" w14:textId="0BD0E560" w:rsidR="009C4EBE" w:rsidRPr="00026DAD" w:rsidRDefault="005955AD" w:rsidP="009C4EBE">
      <w:pPr>
        <w:pStyle w:val="Lijstalinea"/>
        <w:numPr>
          <w:ilvl w:val="1"/>
          <w:numId w:val="17"/>
        </w:numPr>
        <w:spacing w:line="271" w:lineRule="auto"/>
        <w:jc w:val="both"/>
        <w:rPr>
          <w:lang w:val="en-US"/>
        </w:rPr>
      </w:pPr>
      <w:r>
        <w:rPr>
          <w:lang w:val="en-US"/>
        </w:rPr>
        <w:t xml:space="preserve">The scheduler is meant to schedule jobs that are substantial in size and hence the </w:t>
      </w:r>
      <w:r w:rsidR="00296A71">
        <w:rPr>
          <w:lang w:val="en-US"/>
        </w:rPr>
        <w:t>number</w:t>
      </w:r>
      <w:r>
        <w:rPr>
          <w:lang w:val="en-US"/>
        </w:rPr>
        <w:t xml:space="preserve"> of jobs any user can have in the queue is limited. It is not meant to be used as a fine-grained scheduler in a capacity computing job as doing that on a system the size of LUMI would reduce the </w:t>
      </w:r>
      <w:r w:rsidR="00DC52C1">
        <w:rPr>
          <w:lang w:val="en-US"/>
        </w:rPr>
        <w:t xml:space="preserve">responsivity of the scheduler for other users. In those </w:t>
      </w:r>
      <w:proofErr w:type="gramStart"/>
      <w:r w:rsidR="00DC52C1">
        <w:rPr>
          <w:lang w:val="en-US"/>
        </w:rPr>
        <w:t>cases</w:t>
      </w:r>
      <w:proofErr w:type="gramEnd"/>
      <w:r w:rsidR="00DC52C1">
        <w:rPr>
          <w:lang w:val="en-US"/>
        </w:rPr>
        <w:t xml:space="preserve"> you need an additional workflow manager inside the job.</w:t>
      </w:r>
    </w:p>
    <w:p w14:paraId="200E0583" w14:textId="3E413341" w:rsidR="00AD625F" w:rsidRDefault="00A23E4E" w:rsidP="00F855A2">
      <w:pPr>
        <w:pStyle w:val="Lijstalinea"/>
        <w:numPr>
          <w:ilvl w:val="0"/>
          <w:numId w:val="17"/>
        </w:numPr>
        <w:spacing w:line="271" w:lineRule="auto"/>
        <w:jc w:val="both"/>
        <w:rPr>
          <w:b/>
          <w:bCs/>
          <w:i/>
          <w:iCs/>
          <w:lang w:val="en-US"/>
        </w:rPr>
      </w:pPr>
      <w:r w:rsidRPr="00A23E4E">
        <w:rPr>
          <w:b/>
          <w:bCs/>
          <w:i/>
          <w:iCs/>
          <w:lang w:val="en-US"/>
        </w:rPr>
        <w:t>MPI on LUMI</w:t>
      </w:r>
      <w:r>
        <w:rPr>
          <w:b/>
          <w:bCs/>
          <w:i/>
          <w:iCs/>
          <w:lang w:val="en-US"/>
        </w:rPr>
        <w:t>:</w:t>
      </w:r>
    </w:p>
    <w:p w14:paraId="1D7D232A" w14:textId="45531A1C" w:rsidR="009F7A28" w:rsidRDefault="009F7A28" w:rsidP="00F855A2">
      <w:pPr>
        <w:pStyle w:val="Lijstalinea"/>
        <w:numPr>
          <w:ilvl w:val="1"/>
          <w:numId w:val="17"/>
        </w:numPr>
        <w:spacing w:line="271" w:lineRule="auto"/>
        <w:jc w:val="both"/>
        <w:rPr>
          <w:lang w:val="en-US"/>
        </w:rPr>
      </w:pPr>
      <w:r>
        <w:rPr>
          <w:lang w:val="en-US"/>
        </w:rPr>
        <w:t>The MPI implementation on LUMI is based on MPICH</w:t>
      </w:r>
      <w:r w:rsidR="001812C4">
        <w:rPr>
          <w:lang w:val="en-US"/>
        </w:rPr>
        <w:t xml:space="preserve"> 3.4</w:t>
      </w:r>
      <w:r>
        <w:rPr>
          <w:lang w:val="en-US"/>
        </w:rPr>
        <w:t xml:space="preserve">. We can currently not yet support Open </w:t>
      </w:r>
      <w:proofErr w:type="gramStart"/>
      <w:r>
        <w:rPr>
          <w:lang w:val="en-US"/>
        </w:rPr>
        <w:t>MPI</w:t>
      </w:r>
      <w:proofErr w:type="gramEnd"/>
      <w:r>
        <w:rPr>
          <w:lang w:val="en-US"/>
        </w:rPr>
        <w:t xml:space="preserve"> and that support will come in phases.</w:t>
      </w:r>
    </w:p>
    <w:p w14:paraId="64BACC96" w14:textId="7E5E8A97" w:rsidR="009F7A28" w:rsidRDefault="009F7A28" w:rsidP="00F855A2">
      <w:pPr>
        <w:pStyle w:val="Lijstalinea"/>
        <w:numPr>
          <w:ilvl w:val="2"/>
          <w:numId w:val="17"/>
        </w:numPr>
        <w:spacing w:line="271" w:lineRule="auto"/>
        <w:jc w:val="both"/>
        <w:rPr>
          <w:lang w:val="en-US"/>
        </w:rPr>
      </w:pPr>
      <w:r>
        <w:rPr>
          <w:lang w:val="en-US"/>
        </w:rPr>
        <w:t xml:space="preserve">We expect to be able to support Open MPI </w:t>
      </w:r>
      <w:proofErr w:type="gramStart"/>
      <w:r>
        <w:rPr>
          <w:lang w:val="en-US"/>
        </w:rPr>
        <w:t xml:space="preserve">later </w:t>
      </w:r>
      <w:r w:rsidR="001A2E1F">
        <w:rPr>
          <w:lang w:val="en-US"/>
        </w:rPr>
        <w:t>on</w:t>
      </w:r>
      <w:proofErr w:type="gramEnd"/>
      <w:r>
        <w:rPr>
          <w:lang w:val="en-US"/>
        </w:rPr>
        <w:t xml:space="preserve"> but that depends on updates of the scheduler to communicate properly with the Open MPI process starter. Older versions of Open MPI may work with the current scheduler setup.</w:t>
      </w:r>
      <w:r w:rsidR="006C1104">
        <w:rPr>
          <w:lang w:val="en-US"/>
        </w:rPr>
        <w:t xml:space="preserve"> </w:t>
      </w:r>
      <w:r w:rsidR="006C1104" w:rsidRPr="00F52DB4">
        <w:rPr>
          <w:i/>
          <w:iCs/>
          <w:lang w:val="en-US"/>
        </w:rPr>
        <w:t>These updates have not been done yet as the required technology has suffered from multiple security issues.</w:t>
      </w:r>
    </w:p>
    <w:p w14:paraId="6D477786" w14:textId="4E50EFD9" w:rsidR="009F7A28" w:rsidRDefault="009F7A28" w:rsidP="00F855A2">
      <w:pPr>
        <w:pStyle w:val="Lijstalinea"/>
        <w:numPr>
          <w:ilvl w:val="2"/>
          <w:numId w:val="17"/>
        </w:numPr>
        <w:spacing w:line="271" w:lineRule="auto"/>
        <w:jc w:val="both"/>
        <w:rPr>
          <w:lang w:val="en-US"/>
        </w:rPr>
      </w:pPr>
      <w:r>
        <w:rPr>
          <w:lang w:val="en-US"/>
        </w:rPr>
        <w:t xml:space="preserve">It is unclear when GPU support can be offered. </w:t>
      </w:r>
      <w:r w:rsidR="00544A75">
        <w:rPr>
          <w:lang w:val="en-US"/>
        </w:rPr>
        <w:t xml:space="preserve">AMD GPU support on </w:t>
      </w:r>
      <w:proofErr w:type="spellStart"/>
      <w:r w:rsidR="00544A75">
        <w:rPr>
          <w:lang w:val="en-US"/>
        </w:rPr>
        <w:t>libfabric</w:t>
      </w:r>
      <w:proofErr w:type="spellEnd"/>
      <w:r w:rsidR="00544A75">
        <w:rPr>
          <w:lang w:val="en-US"/>
        </w:rPr>
        <w:t xml:space="preserve"> networks requires Open MPI 5 which requires </w:t>
      </w:r>
      <w:proofErr w:type="spellStart"/>
      <w:r w:rsidR="00544A75">
        <w:rPr>
          <w:lang w:val="en-US"/>
        </w:rPr>
        <w:t>PMIx</w:t>
      </w:r>
      <w:proofErr w:type="spellEnd"/>
      <w:r w:rsidR="00544A75">
        <w:rPr>
          <w:lang w:val="en-US"/>
        </w:rPr>
        <w:t xml:space="preserve"> (currently not available on LUMI, see the previous bullet) and an experimental </w:t>
      </w:r>
      <w:proofErr w:type="spellStart"/>
      <w:r w:rsidR="00DD449F">
        <w:rPr>
          <w:lang w:val="en-US"/>
        </w:rPr>
        <w:t>libfabric</w:t>
      </w:r>
      <w:proofErr w:type="spellEnd"/>
      <w:r w:rsidR="00DD449F">
        <w:rPr>
          <w:lang w:val="en-US"/>
        </w:rPr>
        <w:t xml:space="preserve"> version.</w:t>
      </w:r>
    </w:p>
    <w:p w14:paraId="3A854234" w14:textId="69C13222" w:rsidR="009F7A28" w:rsidRPr="009F7A28" w:rsidRDefault="009F7A28" w:rsidP="00F855A2">
      <w:pPr>
        <w:pStyle w:val="Lijstalinea"/>
        <w:spacing w:line="271" w:lineRule="auto"/>
        <w:ind w:left="1440"/>
        <w:jc w:val="both"/>
        <w:rPr>
          <w:b/>
          <w:bCs/>
          <w:i/>
          <w:iCs/>
          <w:lang w:val="en-US"/>
        </w:rPr>
      </w:pPr>
      <w:r>
        <w:rPr>
          <w:lang w:val="en-US"/>
        </w:rPr>
        <w:t>Tests have shown that for many programs doing MPI transfers directly from the GPU rather than through the host is important for scalability.</w:t>
      </w:r>
    </w:p>
    <w:p w14:paraId="4A5E6DBC" w14:textId="1DA255ED" w:rsidR="009F7A28" w:rsidRPr="009C4EBE" w:rsidRDefault="009F7A28" w:rsidP="009C4EBE">
      <w:pPr>
        <w:pStyle w:val="Lijstalinea"/>
        <w:numPr>
          <w:ilvl w:val="1"/>
          <w:numId w:val="17"/>
        </w:numPr>
        <w:spacing w:line="271" w:lineRule="auto"/>
        <w:jc w:val="both"/>
        <w:rPr>
          <w:lang w:val="en-US"/>
        </w:rPr>
      </w:pPr>
      <w:r>
        <w:rPr>
          <w:lang w:val="en-US"/>
        </w:rPr>
        <w:t xml:space="preserve">There is no </w:t>
      </w:r>
      <w:proofErr w:type="spellStart"/>
      <w:r>
        <w:rPr>
          <w:lang w:val="en-US"/>
        </w:rPr>
        <w:t>mpirun</w:t>
      </w:r>
      <w:proofErr w:type="spellEnd"/>
      <w:r>
        <w:rPr>
          <w:lang w:val="en-US"/>
        </w:rPr>
        <w:t xml:space="preserve"> or </w:t>
      </w:r>
      <w:proofErr w:type="spellStart"/>
      <w:r>
        <w:rPr>
          <w:lang w:val="en-US"/>
        </w:rPr>
        <w:t>mpiexec</w:t>
      </w:r>
      <w:proofErr w:type="spellEnd"/>
      <w:r>
        <w:rPr>
          <w:lang w:val="en-US"/>
        </w:rPr>
        <w:t xml:space="preserve"> command on LUMI. Parallel jobs are started through the </w:t>
      </w:r>
      <w:proofErr w:type="spellStart"/>
      <w:r>
        <w:rPr>
          <w:lang w:val="en-US"/>
        </w:rPr>
        <w:t>Slurm</w:t>
      </w:r>
      <w:proofErr w:type="spellEnd"/>
      <w:r>
        <w:rPr>
          <w:lang w:val="en-US"/>
        </w:rPr>
        <w:t xml:space="preserve"> </w:t>
      </w:r>
      <w:proofErr w:type="spellStart"/>
      <w:r>
        <w:rPr>
          <w:lang w:val="en-US"/>
        </w:rPr>
        <w:t>srun</w:t>
      </w:r>
      <w:proofErr w:type="spellEnd"/>
      <w:r>
        <w:rPr>
          <w:lang w:val="en-US"/>
        </w:rPr>
        <w:t xml:space="preserve"> command.</w:t>
      </w:r>
    </w:p>
    <w:p w14:paraId="07716AF4" w14:textId="447A92CF" w:rsidR="002A5495" w:rsidRDefault="00A23E4E" w:rsidP="00F855A2">
      <w:pPr>
        <w:pStyle w:val="Lijstalinea"/>
        <w:numPr>
          <w:ilvl w:val="0"/>
          <w:numId w:val="17"/>
        </w:numPr>
        <w:spacing w:line="271" w:lineRule="auto"/>
        <w:jc w:val="both"/>
        <w:rPr>
          <w:lang w:val="en-US"/>
        </w:rPr>
      </w:pPr>
      <w:r w:rsidRPr="00A23E4E">
        <w:rPr>
          <w:b/>
          <w:bCs/>
          <w:i/>
          <w:iCs/>
          <w:lang w:val="en-US"/>
        </w:rPr>
        <w:t>Compilers:</w:t>
      </w:r>
      <w:r>
        <w:rPr>
          <w:lang w:val="en-US"/>
        </w:rPr>
        <w:t xml:space="preserve"> </w:t>
      </w:r>
      <w:r w:rsidR="00B20847">
        <w:rPr>
          <w:lang w:val="en-US"/>
        </w:rPr>
        <w:t xml:space="preserve">LUMI supports the GNU compilers (though without support for offloading to GPU currently), Cray Compiling </w:t>
      </w:r>
      <w:r w:rsidR="00EC5BF6">
        <w:rPr>
          <w:lang w:val="en-US"/>
        </w:rPr>
        <w:t>Environment (Clan</w:t>
      </w:r>
      <w:r w:rsidR="00351D5A">
        <w:rPr>
          <w:lang w:val="en-US"/>
        </w:rPr>
        <w:t>g</w:t>
      </w:r>
      <w:r w:rsidR="00EC5BF6">
        <w:rPr>
          <w:lang w:val="en-US"/>
        </w:rPr>
        <w:t>/LLVM based C/C++ and Cray’s own Fortran compiler with an LLVM-based backend), and the AMD CPU (</w:t>
      </w:r>
      <w:proofErr w:type="spellStart"/>
      <w:r w:rsidR="00EC5BF6">
        <w:rPr>
          <w:lang w:val="en-US"/>
        </w:rPr>
        <w:t>aocc</w:t>
      </w:r>
      <w:proofErr w:type="spellEnd"/>
      <w:r w:rsidR="00EC5BF6">
        <w:rPr>
          <w:lang w:val="en-US"/>
        </w:rPr>
        <w:t>) and GPU (</w:t>
      </w:r>
      <w:proofErr w:type="spellStart"/>
      <w:r w:rsidR="00EC5BF6">
        <w:rPr>
          <w:lang w:val="en-US"/>
        </w:rPr>
        <w:t>rocm</w:t>
      </w:r>
      <w:proofErr w:type="spellEnd"/>
      <w:r w:rsidR="00EC5BF6">
        <w:rPr>
          <w:lang w:val="en-US"/>
        </w:rPr>
        <w:t xml:space="preserve">) compilers. These compilers are accessed </w:t>
      </w:r>
      <w:r w:rsidR="00EC5BF6">
        <w:rPr>
          <w:lang w:val="en-US"/>
        </w:rPr>
        <w:lastRenderedPageBreak/>
        <w:t>through wrapper scripts</w:t>
      </w:r>
      <w:r w:rsidR="002A79DC">
        <w:rPr>
          <w:lang w:val="en-US"/>
        </w:rPr>
        <w:t xml:space="preserve"> that automatically add the necessary options for the math libraries and MPI.</w:t>
      </w:r>
      <w:r w:rsidR="00E455F3">
        <w:rPr>
          <w:lang w:val="en-US"/>
        </w:rPr>
        <w:t xml:space="preserve"> They are different from what you are used to on most clusters of the VSC and CÉCI. Only Lucia has a similar environment though with different compilers.</w:t>
      </w:r>
    </w:p>
    <w:p w14:paraId="2FFBFE56" w14:textId="3DD7CBED" w:rsidR="00B20847" w:rsidRDefault="00E455F3" w:rsidP="00F855A2">
      <w:pPr>
        <w:pStyle w:val="Lijstalinea"/>
        <w:spacing w:line="271" w:lineRule="auto"/>
        <w:jc w:val="both"/>
        <w:rPr>
          <w:lang w:val="en-US"/>
        </w:rPr>
      </w:pPr>
      <w:r>
        <w:rPr>
          <w:lang w:val="en-US"/>
        </w:rPr>
        <w:t>Note that the Intel compiler is not supported on LUMI. Install and use at your own risk</w:t>
      </w:r>
      <w:r w:rsidR="00155F44">
        <w:rPr>
          <w:lang w:val="en-US"/>
        </w:rPr>
        <w:t>; there are known issues with Intel MPI</w:t>
      </w:r>
      <w:r>
        <w:rPr>
          <w:lang w:val="en-US"/>
        </w:rPr>
        <w:t>.</w:t>
      </w:r>
    </w:p>
    <w:p w14:paraId="310DDC65" w14:textId="50851A48" w:rsidR="002A5495" w:rsidRDefault="002A5495" w:rsidP="00F855A2">
      <w:pPr>
        <w:pStyle w:val="Lijstalinea"/>
        <w:spacing w:line="271" w:lineRule="auto"/>
        <w:jc w:val="both"/>
        <w:rPr>
          <w:lang w:val="en-US"/>
        </w:rPr>
      </w:pPr>
      <w:r>
        <w:rPr>
          <w:lang w:val="en-US"/>
        </w:rPr>
        <w:t>Supported GPU programming models:</w:t>
      </w:r>
    </w:p>
    <w:p w14:paraId="59E20FF6" w14:textId="289B8D19" w:rsidR="002A5495" w:rsidRDefault="00590856" w:rsidP="00F855A2">
      <w:pPr>
        <w:pStyle w:val="Lijstalinea"/>
        <w:numPr>
          <w:ilvl w:val="1"/>
          <w:numId w:val="17"/>
        </w:numPr>
        <w:spacing w:line="271" w:lineRule="auto"/>
        <w:jc w:val="both"/>
        <w:rPr>
          <w:lang w:val="en-US"/>
        </w:rPr>
      </w:pPr>
      <w:r w:rsidRPr="49551758">
        <w:rPr>
          <w:lang w:val="en-US"/>
        </w:rPr>
        <w:t xml:space="preserve">The preferred programming models are AMD HIP and OpenMP offload using the AMD </w:t>
      </w:r>
      <w:proofErr w:type="spellStart"/>
      <w:r w:rsidRPr="49551758">
        <w:rPr>
          <w:lang w:val="en-US"/>
        </w:rPr>
        <w:t>ROCm</w:t>
      </w:r>
      <w:proofErr w:type="spellEnd"/>
      <w:r w:rsidRPr="49551758">
        <w:rPr>
          <w:lang w:val="en-US"/>
        </w:rPr>
        <w:t xml:space="preserve"> or Cray compilers. It is not clear if or when the GNU compilers will fully support the GPU architecture of LUMI</w:t>
      </w:r>
      <w:r w:rsidR="0032473A" w:rsidRPr="49551758">
        <w:rPr>
          <w:lang w:val="en-US"/>
        </w:rPr>
        <w:t>. It is possible to combine HIP with the GNU compilers though.</w:t>
      </w:r>
    </w:p>
    <w:p w14:paraId="18620F8E" w14:textId="031D6609" w:rsidR="0032473A" w:rsidRDefault="00E36549" w:rsidP="00F855A2">
      <w:pPr>
        <w:pStyle w:val="Lijstalinea"/>
        <w:numPr>
          <w:ilvl w:val="1"/>
          <w:numId w:val="17"/>
        </w:numPr>
        <w:spacing w:line="271" w:lineRule="auto"/>
        <w:jc w:val="both"/>
        <w:rPr>
          <w:lang w:val="en-US"/>
        </w:rPr>
      </w:pPr>
      <w:r>
        <w:rPr>
          <w:lang w:val="en-US"/>
        </w:rPr>
        <w:t xml:space="preserve">There </w:t>
      </w:r>
      <w:r w:rsidR="005E18E6" w:rsidRPr="005E18E6">
        <w:rPr>
          <w:lang w:val="en-US"/>
        </w:rPr>
        <w:t xml:space="preserve">is support for </w:t>
      </w:r>
      <w:proofErr w:type="spellStart"/>
      <w:r w:rsidR="005E18E6" w:rsidRPr="005E18E6">
        <w:rPr>
          <w:lang w:val="en-US"/>
        </w:rPr>
        <w:t>OpenACC</w:t>
      </w:r>
      <w:proofErr w:type="spellEnd"/>
      <w:r w:rsidR="005E18E6" w:rsidRPr="005E18E6">
        <w:rPr>
          <w:lang w:val="en-US"/>
        </w:rPr>
        <w:t xml:space="preserve"> in the Cray Fortran compiler only, not in other Fortran compilers or in C/C++. The Cray Fortran compiler is very strict when it comes to language compliance. Codes that use GNU extensions don’t work.</w:t>
      </w:r>
      <w:r w:rsidR="005E18E6">
        <w:rPr>
          <w:lang w:val="en-US"/>
        </w:rPr>
        <w:t xml:space="preserve"> We are aware that there is work </w:t>
      </w:r>
      <w:r w:rsidR="006F220F">
        <w:rPr>
          <w:lang w:val="en-US"/>
        </w:rPr>
        <w:t>on</w:t>
      </w:r>
      <w:r w:rsidR="005E18E6">
        <w:rPr>
          <w:lang w:val="en-US"/>
        </w:rPr>
        <w:t xml:space="preserve">going on </w:t>
      </w:r>
      <w:proofErr w:type="spellStart"/>
      <w:r w:rsidR="005E18E6">
        <w:rPr>
          <w:lang w:val="en-US"/>
        </w:rPr>
        <w:t>OpenACC</w:t>
      </w:r>
      <w:proofErr w:type="spellEnd"/>
      <w:r w:rsidR="005E18E6">
        <w:rPr>
          <w:lang w:val="en-US"/>
        </w:rPr>
        <w:t xml:space="preserve"> support in the Clang/LLVM community but neither Cray nor AMD </w:t>
      </w:r>
      <w:r w:rsidR="00A45FC5">
        <w:rPr>
          <w:lang w:val="en-US"/>
        </w:rPr>
        <w:t>have announced that they will support this so it is unclear if we will ever be able to support this on LUMI.</w:t>
      </w:r>
    </w:p>
    <w:p w14:paraId="3DF9CCF7" w14:textId="77777777" w:rsidR="004B4E76" w:rsidRDefault="004B4E76" w:rsidP="00F855A2">
      <w:pPr>
        <w:numPr>
          <w:ilvl w:val="1"/>
          <w:numId w:val="17"/>
        </w:numPr>
        <w:tabs>
          <w:tab w:val="num" w:pos="1440"/>
        </w:tabs>
        <w:spacing w:line="271" w:lineRule="auto"/>
        <w:jc w:val="both"/>
        <w:rPr>
          <w:rFonts w:cs="Arial"/>
          <w:lang w:val="en-US"/>
        </w:rPr>
      </w:pPr>
      <w:r>
        <w:rPr>
          <w:rFonts w:cs="Arial"/>
          <w:lang w:val="en-US"/>
        </w:rPr>
        <w:t>The degree of s</w:t>
      </w:r>
      <w:r w:rsidRPr="00526CBE">
        <w:rPr>
          <w:rFonts w:cs="Arial"/>
          <w:lang w:val="en-US"/>
        </w:rPr>
        <w:t>upport for OpenCL is unclear (it is not a high priority for AMD)</w:t>
      </w:r>
      <w:r>
        <w:rPr>
          <w:rFonts w:cs="Arial"/>
          <w:lang w:val="en-US"/>
        </w:rPr>
        <w:t xml:space="preserve">. </w:t>
      </w:r>
    </w:p>
    <w:p w14:paraId="57C5E794" w14:textId="7839E272" w:rsidR="004B4E76" w:rsidRPr="00526CBE" w:rsidRDefault="004B4E76" w:rsidP="00F855A2">
      <w:pPr>
        <w:numPr>
          <w:ilvl w:val="1"/>
          <w:numId w:val="17"/>
        </w:numPr>
        <w:tabs>
          <w:tab w:val="num" w:pos="1440"/>
        </w:tabs>
        <w:spacing w:line="271" w:lineRule="auto"/>
        <w:jc w:val="both"/>
        <w:rPr>
          <w:rFonts w:cs="Arial"/>
          <w:lang w:val="en-US"/>
        </w:rPr>
      </w:pPr>
      <w:r>
        <w:rPr>
          <w:rFonts w:cs="Arial"/>
          <w:lang w:val="en-US"/>
        </w:rPr>
        <w:t xml:space="preserve">We currently have an experimental build of </w:t>
      </w:r>
      <w:proofErr w:type="spellStart"/>
      <w:r>
        <w:rPr>
          <w:rFonts w:cs="Arial"/>
          <w:lang w:val="en-US"/>
        </w:rPr>
        <w:t>hipSYCL</w:t>
      </w:r>
      <w:proofErr w:type="spellEnd"/>
      <w:r w:rsidR="00553104">
        <w:rPr>
          <w:rFonts w:cs="Arial"/>
          <w:lang w:val="en-US"/>
        </w:rPr>
        <w:t>/</w:t>
      </w:r>
      <w:proofErr w:type="spellStart"/>
      <w:r w:rsidR="00D07107">
        <w:rPr>
          <w:rFonts w:cs="Arial"/>
          <w:lang w:val="en-US"/>
        </w:rPr>
        <w:t>AdaptiveCpp</w:t>
      </w:r>
      <w:proofErr w:type="spellEnd"/>
      <w:r>
        <w:rPr>
          <w:rFonts w:cs="Arial"/>
          <w:lang w:val="en-US"/>
        </w:rPr>
        <w:t xml:space="preserve"> available, but it has not been widely tested</w:t>
      </w:r>
      <w:r w:rsidRPr="00526CBE">
        <w:rPr>
          <w:rFonts w:cs="Arial"/>
          <w:lang w:val="en-US"/>
        </w:rPr>
        <w:t xml:space="preserve">, and </w:t>
      </w:r>
      <w:r>
        <w:rPr>
          <w:rFonts w:cs="Arial"/>
          <w:lang w:val="en-US"/>
        </w:rPr>
        <w:t>we have also done some very limited testing with</w:t>
      </w:r>
      <w:r w:rsidRPr="00526CBE">
        <w:rPr>
          <w:rFonts w:cs="Arial"/>
          <w:lang w:val="en-US"/>
        </w:rPr>
        <w:t xml:space="preserve"> </w:t>
      </w:r>
      <w:r>
        <w:rPr>
          <w:rFonts w:cs="Arial"/>
          <w:lang w:val="en-US"/>
        </w:rPr>
        <w:t xml:space="preserve">the </w:t>
      </w:r>
      <w:r w:rsidRPr="00526CBE">
        <w:rPr>
          <w:rFonts w:cs="Arial"/>
          <w:lang w:val="en-US"/>
        </w:rPr>
        <w:t>Data Parallel C++</w:t>
      </w:r>
      <w:r>
        <w:rPr>
          <w:rFonts w:cs="Arial"/>
          <w:lang w:val="en-US"/>
        </w:rPr>
        <w:t xml:space="preserve"> of Intel (which is not the one delivered in binary form in the </w:t>
      </w:r>
      <w:proofErr w:type="spellStart"/>
      <w:r>
        <w:rPr>
          <w:rFonts w:cs="Arial"/>
          <w:lang w:val="en-US"/>
        </w:rPr>
        <w:t>oneAPI</w:t>
      </w:r>
      <w:proofErr w:type="spellEnd"/>
      <w:r>
        <w:rPr>
          <w:rFonts w:cs="Arial"/>
          <w:lang w:val="en-US"/>
        </w:rPr>
        <w:t xml:space="preserve"> installers as that compiler only supports the Intel GPUs, but a </w:t>
      </w:r>
      <w:r w:rsidR="00863593">
        <w:rPr>
          <w:rFonts w:cs="Arial"/>
          <w:lang w:val="en-US"/>
        </w:rPr>
        <w:t>public domain version made available in source form by Intel)</w:t>
      </w:r>
      <w:r>
        <w:rPr>
          <w:rFonts w:cs="Arial"/>
          <w:lang w:val="en-US"/>
        </w:rPr>
        <w:t>.</w:t>
      </w:r>
    </w:p>
    <w:p w14:paraId="4606AFD7" w14:textId="48CBE09D" w:rsidR="00A45FC5" w:rsidRPr="00863593" w:rsidRDefault="004B4E76" w:rsidP="00F855A2">
      <w:pPr>
        <w:numPr>
          <w:ilvl w:val="1"/>
          <w:numId w:val="17"/>
        </w:numPr>
        <w:tabs>
          <w:tab w:val="num" w:pos="1440"/>
        </w:tabs>
        <w:spacing w:line="271" w:lineRule="auto"/>
        <w:jc w:val="both"/>
        <w:rPr>
          <w:rFonts w:cs="Arial"/>
          <w:lang w:val="en-US"/>
        </w:rPr>
      </w:pPr>
      <w:r w:rsidRPr="00526CBE">
        <w:rPr>
          <w:rFonts w:cs="Arial"/>
          <w:lang w:val="en-US"/>
        </w:rPr>
        <w:t>As the system has AMD GPUs, it is not compatible with CUDA. CUDA code should be ported to HIP which is not a responsibility of the LUMI team.</w:t>
      </w:r>
    </w:p>
    <w:p w14:paraId="3B76B025" w14:textId="77777777" w:rsidR="00BA3D00" w:rsidRPr="00AD625F" w:rsidRDefault="00BA3D00" w:rsidP="00F855A2">
      <w:pPr>
        <w:numPr>
          <w:ilvl w:val="0"/>
          <w:numId w:val="17"/>
        </w:numPr>
        <w:tabs>
          <w:tab w:val="num" w:pos="720"/>
        </w:tabs>
        <w:spacing w:line="271" w:lineRule="auto"/>
        <w:jc w:val="both"/>
        <w:rPr>
          <w:rFonts w:cs="Arial"/>
          <w:b/>
          <w:bCs/>
          <w:i/>
          <w:iCs/>
          <w:lang w:val="nl-BE"/>
        </w:rPr>
      </w:pPr>
      <w:r w:rsidRPr="00AD625F">
        <w:rPr>
          <w:rFonts w:cs="Arial"/>
          <w:b/>
          <w:bCs/>
          <w:i/>
          <w:iCs/>
          <w:lang w:val="en-US"/>
        </w:rPr>
        <w:t>Software:</w:t>
      </w:r>
    </w:p>
    <w:p w14:paraId="02550747" w14:textId="448E8F67" w:rsidR="00BA3D00" w:rsidRPr="007D36DF" w:rsidRDefault="00BA3D00" w:rsidP="00F855A2">
      <w:pPr>
        <w:pStyle w:val="Lijstalinea"/>
        <w:numPr>
          <w:ilvl w:val="1"/>
          <w:numId w:val="17"/>
        </w:numPr>
        <w:spacing w:line="271" w:lineRule="auto"/>
        <w:jc w:val="both"/>
        <w:rPr>
          <w:lang w:val="en-US"/>
        </w:rPr>
      </w:pPr>
      <w:r w:rsidRPr="007D36DF">
        <w:rPr>
          <w:lang w:val="en-US"/>
        </w:rPr>
        <w:t xml:space="preserve">Very </w:t>
      </w:r>
      <w:r>
        <w:rPr>
          <w:lang w:val="en-US"/>
        </w:rPr>
        <w:t>little software is installed centrally on LUMI as this creates a maintenance nightmare on a cluster with a user base the size of LUMI, so take this into account when requesti</w:t>
      </w:r>
      <w:r w:rsidR="0016605E">
        <w:rPr>
          <w:lang w:val="en-US"/>
        </w:rPr>
        <w:t>ng</w:t>
      </w:r>
      <w:r>
        <w:rPr>
          <w:lang w:val="en-US"/>
        </w:rPr>
        <w:t xml:space="preserve"> storage.</w:t>
      </w:r>
    </w:p>
    <w:p w14:paraId="53504B3D" w14:textId="59CBA5CB" w:rsidR="00BA3D00" w:rsidRPr="007D36DF" w:rsidRDefault="00BA3D00" w:rsidP="00F855A2">
      <w:pPr>
        <w:pStyle w:val="Lijstalinea"/>
        <w:numPr>
          <w:ilvl w:val="1"/>
          <w:numId w:val="17"/>
        </w:numPr>
        <w:spacing w:line="271" w:lineRule="auto"/>
        <w:jc w:val="both"/>
        <w:rPr>
          <w:lang w:val="en-US"/>
        </w:rPr>
      </w:pPr>
      <w:r w:rsidRPr="007D36DF">
        <w:rPr>
          <w:lang w:val="en-US"/>
        </w:rPr>
        <w:t xml:space="preserve">There is limited support for Singularity containers. Note that containers requiring MPI should be able to work with Cray MPI which supports the MPICH ABI. As both the interconnect driver architecture and possibly the kernel module for intra-node communication is different from your typical Mellanox InfiniBand-based cluster, other MPI libraries will likely fall back to slower communication protocols (e.g., TCP/IP for internode communication). The same holds for containers with GPU software relying on the RCCL library. For optimal performance on LUMI, the RCCL library needs a plugin offering support for </w:t>
      </w:r>
      <w:proofErr w:type="spellStart"/>
      <w:r w:rsidRPr="007D36DF">
        <w:rPr>
          <w:lang w:val="en-US"/>
        </w:rPr>
        <w:t>libfabric</w:t>
      </w:r>
      <w:proofErr w:type="spellEnd"/>
      <w:r w:rsidRPr="007D36DF">
        <w:rPr>
          <w:lang w:val="en-US"/>
        </w:rPr>
        <w:t xml:space="preserve"> which is not yet in standard distributions. There is currently </w:t>
      </w:r>
      <w:r w:rsidR="00AF33B7">
        <w:rPr>
          <w:lang w:val="en-US"/>
        </w:rPr>
        <w:t>only very limited</w:t>
      </w:r>
      <w:r w:rsidRPr="007D36DF">
        <w:rPr>
          <w:lang w:val="en-US"/>
        </w:rPr>
        <w:t xml:space="preserve"> support for building containers on LUMI</w:t>
      </w:r>
      <w:r w:rsidR="00AF33B7">
        <w:rPr>
          <w:lang w:val="en-US"/>
        </w:rPr>
        <w:t xml:space="preserve"> (only the Singularity CE unprivileged </w:t>
      </w:r>
      <w:proofErr w:type="spellStart"/>
      <w:r w:rsidR="00AF33B7">
        <w:rPr>
          <w:lang w:val="en-US"/>
        </w:rPr>
        <w:t>proot</w:t>
      </w:r>
      <w:proofErr w:type="spellEnd"/>
      <w:r w:rsidR="00AF33B7">
        <w:rPr>
          <w:lang w:val="en-US"/>
        </w:rPr>
        <w:t xml:space="preserve"> build process works)</w:t>
      </w:r>
      <w:r w:rsidRPr="007D36DF">
        <w:rPr>
          <w:lang w:val="en-US"/>
        </w:rPr>
        <w:t xml:space="preserve">, and support for other container runtimes is </w:t>
      </w:r>
      <w:r w:rsidRPr="007D36DF">
        <w:rPr>
          <w:lang w:val="en-US"/>
        </w:rPr>
        <w:lastRenderedPageBreak/>
        <w:t>currently not planned either as they require features to be enabled in the Linux kernel for which there are currently too many severe security vulnerabilities.</w:t>
      </w:r>
    </w:p>
    <w:p w14:paraId="4A634E28" w14:textId="24FB2780" w:rsidR="00BA3D00" w:rsidRPr="007D36DF" w:rsidRDefault="00BA3D00" w:rsidP="00F855A2">
      <w:pPr>
        <w:pStyle w:val="Lijstalinea"/>
        <w:numPr>
          <w:ilvl w:val="1"/>
          <w:numId w:val="17"/>
        </w:numPr>
        <w:spacing w:line="271" w:lineRule="auto"/>
        <w:jc w:val="both"/>
        <w:rPr>
          <w:lang w:val="en-US"/>
        </w:rPr>
      </w:pPr>
      <w:r w:rsidRPr="1DE8D49F">
        <w:rPr>
          <w:lang w:val="en-US"/>
        </w:rPr>
        <w:t>The preferred use of the programming environment on LUMI is through the Cray compiler wrappers. These wrappers also offer support for MPI and easy linking of the right version of the Cray Scientific Library</w:t>
      </w:r>
      <w:r w:rsidR="73FFDC66" w:rsidRPr="1DE8D49F">
        <w:rPr>
          <w:lang w:val="en-US"/>
        </w:rPr>
        <w:t xml:space="preserve"> (BLAS, LAPACK, </w:t>
      </w:r>
      <w:proofErr w:type="spellStart"/>
      <w:r w:rsidR="73FFDC66" w:rsidRPr="1DE8D49F">
        <w:rPr>
          <w:lang w:val="en-US"/>
        </w:rPr>
        <w:t>ScaLAPACK</w:t>
      </w:r>
      <w:proofErr w:type="spellEnd"/>
      <w:r w:rsidR="73FFDC66" w:rsidRPr="1DE8D49F">
        <w:rPr>
          <w:lang w:val="en-US"/>
        </w:rPr>
        <w:t>)</w:t>
      </w:r>
      <w:r w:rsidRPr="1DE8D49F">
        <w:rPr>
          <w:lang w:val="en-US"/>
        </w:rPr>
        <w:t xml:space="preserve">. </w:t>
      </w:r>
      <w:r w:rsidR="007B4E9E">
        <w:rPr>
          <w:lang w:val="en-US"/>
        </w:rPr>
        <w:t>The more traditional wrappers (</w:t>
      </w:r>
      <w:proofErr w:type="spellStart"/>
      <w:r w:rsidR="007B4E9E">
        <w:rPr>
          <w:lang w:val="en-US"/>
        </w:rPr>
        <w:t>mpicc</w:t>
      </w:r>
      <w:proofErr w:type="spellEnd"/>
      <w:r w:rsidR="007B4E9E">
        <w:rPr>
          <w:lang w:val="en-US"/>
        </w:rPr>
        <w:t xml:space="preserve"> etc.) are available, and it is possible to call compilers directly, but then you’ll have to add a lot of options to link all libraries.</w:t>
      </w:r>
      <w:r w:rsidRPr="1DE8D49F">
        <w:rPr>
          <w:lang w:val="en-US"/>
        </w:rPr>
        <w:t xml:space="preserve"> </w:t>
      </w:r>
      <w:r w:rsidR="003D0836">
        <w:rPr>
          <w:lang w:val="en-US"/>
        </w:rPr>
        <w:t>T</w:t>
      </w:r>
      <w:r w:rsidRPr="1DE8D49F">
        <w:rPr>
          <w:lang w:val="en-US"/>
        </w:rPr>
        <w:t xml:space="preserve">here is no </w:t>
      </w:r>
      <w:proofErr w:type="spellStart"/>
      <w:r w:rsidRPr="1DE8D49F">
        <w:rPr>
          <w:lang w:val="en-US"/>
        </w:rPr>
        <w:t>mpirun</w:t>
      </w:r>
      <w:proofErr w:type="spellEnd"/>
      <w:r w:rsidRPr="1DE8D49F">
        <w:rPr>
          <w:lang w:val="en-US"/>
        </w:rPr>
        <w:t xml:space="preserve"> or </w:t>
      </w:r>
      <w:proofErr w:type="spellStart"/>
      <w:r w:rsidRPr="1DE8D49F">
        <w:rPr>
          <w:lang w:val="en-US"/>
        </w:rPr>
        <w:t>mpiexec</w:t>
      </w:r>
      <w:proofErr w:type="spellEnd"/>
      <w:r w:rsidRPr="1DE8D49F">
        <w:rPr>
          <w:lang w:val="en-US"/>
        </w:rPr>
        <w:t xml:space="preserve"> on the systems. Distributed memory programs are started through the </w:t>
      </w:r>
      <w:proofErr w:type="spellStart"/>
      <w:r w:rsidRPr="1DE8D49F">
        <w:rPr>
          <w:lang w:val="en-US"/>
        </w:rPr>
        <w:t>Slurm</w:t>
      </w:r>
      <w:proofErr w:type="spellEnd"/>
      <w:r w:rsidRPr="1DE8D49F">
        <w:rPr>
          <w:lang w:val="en-US"/>
        </w:rPr>
        <w:t xml:space="preserve"> process manager (</w:t>
      </w:r>
      <w:proofErr w:type="spellStart"/>
      <w:r w:rsidRPr="1DE8D49F">
        <w:rPr>
          <w:lang w:val="en-US"/>
        </w:rPr>
        <w:t>srun</w:t>
      </w:r>
      <w:proofErr w:type="spellEnd"/>
      <w:r w:rsidRPr="1DE8D49F">
        <w:rPr>
          <w:lang w:val="en-US"/>
        </w:rPr>
        <w:t xml:space="preserve"> command).</w:t>
      </w:r>
    </w:p>
    <w:p w14:paraId="4AB12654" w14:textId="03D4479B" w:rsidR="5F48051F" w:rsidRDefault="5F48051F" w:rsidP="00F855A2">
      <w:pPr>
        <w:pStyle w:val="Lijstalinea"/>
        <w:numPr>
          <w:ilvl w:val="1"/>
          <w:numId w:val="17"/>
        </w:numPr>
        <w:spacing w:line="271" w:lineRule="auto"/>
        <w:jc w:val="both"/>
        <w:rPr>
          <w:lang w:val="en-US"/>
        </w:rPr>
      </w:pPr>
      <w:r w:rsidRPr="1DE8D49F">
        <w:rPr>
          <w:lang w:val="en-US"/>
        </w:rPr>
        <w:t xml:space="preserve">The Cray Programming Environment also includes </w:t>
      </w:r>
      <w:r w:rsidR="5E46D139" w:rsidRPr="1DE8D49F">
        <w:rPr>
          <w:lang w:val="en-US"/>
        </w:rPr>
        <w:t xml:space="preserve">the following commonly used </w:t>
      </w:r>
      <w:r w:rsidRPr="1DE8D49F">
        <w:rPr>
          <w:lang w:val="en-US"/>
        </w:rPr>
        <w:t xml:space="preserve">libraries: HDF5, </w:t>
      </w:r>
      <w:proofErr w:type="spellStart"/>
      <w:r w:rsidRPr="1DE8D49F">
        <w:rPr>
          <w:lang w:val="en-US"/>
        </w:rPr>
        <w:t>netCDF</w:t>
      </w:r>
      <w:proofErr w:type="spellEnd"/>
      <w:r w:rsidRPr="1DE8D49F">
        <w:rPr>
          <w:lang w:val="en-US"/>
        </w:rPr>
        <w:t>, FFTW</w:t>
      </w:r>
      <w:r w:rsidR="79C746E5" w:rsidRPr="1DE8D49F">
        <w:rPr>
          <w:lang w:val="en-US"/>
        </w:rPr>
        <w:t>. These libraries are automatically linked by the Cray compiler wrapper when the ad hoc module is loaded.</w:t>
      </w:r>
    </w:p>
    <w:p w14:paraId="5EBA3D0E" w14:textId="77777777" w:rsidR="00BA3D00" w:rsidRPr="007D36DF" w:rsidRDefault="00BA3D00" w:rsidP="00F855A2">
      <w:pPr>
        <w:pStyle w:val="Lijstalinea"/>
        <w:numPr>
          <w:ilvl w:val="1"/>
          <w:numId w:val="17"/>
        </w:numPr>
        <w:spacing w:line="271" w:lineRule="auto"/>
        <w:jc w:val="both"/>
        <w:rPr>
          <w:lang w:val="en-US"/>
        </w:rPr>
      </w:pPr>
      <w:r w:rsidRPr="1DE8D49F">
        <w:rPr>
          <w:lang w:val="en-US"/>
        </w:rPr>
        <w:t xml:space="preserve">There is support for </w:t>
      </w:r>
      <w:proofErr w:type="spellStart"/>
      <w:r w:rsidRPr="1DE8D49F">
        <w:rPr>
          <w:lang w:val="en-US"/>
        </w:rPr>
        <w:t>EasyBuild</w:t>
      </w:r>
      <w:proofErr w:type="spellEnd"/>
      <w:r w:rsidRPr="1DE8D49F">
        <w:rPr>
          <w:lang w:val="en-US"/>
        </w:rPr>
        <w:t xml:space="preserve"> and limited support for Spack to install software on the system. Note that </w:t>
      </w:r>
      <w:proofErr w:type="spellStart"/>
      <w:r w:rsidRPr="1DE8D49F">
        <w:rPr>
          <w:lang w:val="en-US"/>
        </w:rPr>
        <w:t>EasyBuild</w:t>
      </w:r>
      <w:proofErr w:type="spellEnd"/>
      <w:r w:rsidRPr="1DE8D49F">
        <w:rPr>
          <w:lang w:val="en-US"/>
        </w:rPr>
        <w:t xml:space="preserve"> on Cray does not work with the regular common toolchains provided by the </w:t>
      </w:r>
      <w:proofErr w:type="spellStart"/>
      <w:r w:rsidRPr="1DE8D49F">
        <w:rPr>
          <w:lang w:val="en-US"/>
        </w:rPr>
        <w:t>EasyBuild</w:t>
      </w:r>
      <w:proofErr w:type="spellEnd"/>
      <w:r w:rsidRPr="1DE8D49F">
        <w:rPr>
          <w:lang w:val="en-US"/>
        </w:rPr>
        <w:t xml:space="preserve"> community though. Build recipes need to be adapted to work with the Cray Programming Environment-based toolchains.</w:t>
      </w:r>
    </w:p>
    <w:p w14:paraId="18C0E750" w14:textId="1F0FC88A" w:rsidR="00BA3D00" w:rsidRDefault="008D5797" w:rsidP="00F855A2">
      <w:pPr>
        <w:pStyle w:val="Lijstalinea"/>
        <w:numPr>
          <w:ilvl w:val="1"/>
          <w:numId w:val="17"/>
        </w:numPr>
        <w:spacing w:line="271" w:lineRule="auto"/>
        <w:jc w:val="both"/>
        <w:rPr>
          <w:lang w:val="en-US"/>
        </w:rPr>
      </w:pPr>
      <w:r w:rsidRPr="1DE8D49F">
        <w:rPr>
          <w:lang w:val="en-US"/>
        </w:rPr>
        <w:t>See also the note above on the restrictions of the storage and applications that install tens of thousands of small files.</w:t>
      </w:r>
    </w:p>
    <w:p w14:paraId="2554DD66" w14:textId="77777777" w:rsidR="005E6692" w:rsidRPr="005E6692" w:rsidRDefault="005E6692" w:rsidP="00F855A2">
      <w:pPr>
        <w:numPr>
          <w:ilvl w:val="0"/>
          <w:numId w:val="17"/>
        </w:numPr>
        <w:tabs>
          <w:tab w:val="num" w:pos="720"/>
        </w:tabs>
        <w:spacing w:line="271" w:lineRule="auto"/>
        <w:jc w:val="both"/>
        <w:rPr>
          <w:rFonts w:cs="Arial"/>
          <w:b/>
          <w:bCs/>
          <w:i/>
          <w:iCs/>
          <w:lang w:val="nl-BE"/>
        </w:rPr>
      </w:pPr>
      <w:r w:rsidRPr="005E6692">
        <w:rPr>
          <w:rFonts w:cs="Arial"/>
          <w:b/>
          <w:bCs/>
          <w:i/>
          <w:iCs/>
          <w:lang w:val="en-US"/>
        </w:rPr>
        <w:t>Availability</w:t>
      </w:r>
    </w:p>
    <w:p w14:paraId="43BE5B8F" w14:textId="77777777" w:rsidR="005E6692" w:rsidRDefault="005E6692" w:rsidP="00F855A2">
      <w:pPr>
        <w:numPr>
          <w:ilvl w:val="1"/>
          <w:numId w:val="17"/>
        </w:numPr>
        <w:tabs>
          <w:tab w:val="num" w:pos="1440"/>
        </w:tabs>
        <w:spacing w:line="271" w:lineRule="auto"/>
        <w:jc w:val="both"/>
        <w:rPr>
          <w:rFonts w:cs="Arial"/>
          <w:lang w:val="en-US"/>
        </w:rPr>
      </w:pPr>
      <w:r w:rsidRPr="00526CBE">
        <w:rPr>
          <w:rFonts w:cs="Arial"/>
          <w:lang w:val="en-US"/>
        </w:rPr>
        <w:t>LUMI-C is available to users</w:t>
      </w:r>
      <w:r>
        <w:rPr>
          <w:rFonts w:cs="Arial"/>
          <w:lang w:val="en-US"/>
        </w:rPr>
        <w:t>.</w:t>
      </w:r>
    </w:p>
    <w:p w14:paraId="78CB5E0E" w14:textId="2DF9074B" w:rsidR="005E6692" w:rsidRPr="00BB645A" w:rsidRDefault="005E6692" w:rsidP="00F855A2">
      <w:pPr>
        <w:numPr>
          <w:ilvl w:val="1"/>
          <w:numId w:val="17"/>
        </w:numPr>
        <w:tabs>
          <w:tab w:val="num" w:pos="1440"/>
        </w:tabs>
        <w:spacing w:line="271" w:lineRule="auto"/>
        <w:jc w:val="both"/>
        <w:rPr>
          <w:rFonts w:cs="Arial"/>
          <w:lang w:val="en-US"/>
        </w:rPr>
      </w:pPr>
      <w:r w:rsidRPr="00BB645A">
        <w:rPr>
          <w:rFonts w:cs="Arial"/>
          <w:lang w:val="en-US"/>
        </w:rPr>
        <w:t xml:space="preserve">LUMI-G is </w:t>
      </w:r>
      <w:r>
        <w:rPr>
          <w:rFonts w:cs="Arial"/>
          <w:lang w:val="en-US"/>
        </w:rPr>
        <w:t>available to users</w:t>
      </w:r>
      <w:r w:rsidRPr="00BB645A">
        <w:rPr>
          <w:rFonts w:cs="Arial"/>
          <w:lang w:val="en-US"/>
        </w:rPr>
        <w:t>.</w:t>
      </w:r>
    </w:p>
    <w:p w14:paraId="2CE42883" w14:textId="347096E3" w:rsidR="005E6692" w:rsidRDefault="006F220F" w:rsidP="00F855A2">
      <w:pPr>
        <w:numPr>
          <w:ilvl w:val="1"/>
          <w:numId w:val="17"/>
        </w:numPr>
        <w:tabs>
          <w:tab w:val="num" w:pos="1440"/>
        </w:tabs>
        <w:spacing w:line="271" w:lineRule="auto"/>
        <w:jc w:val="both"/>
        <w:rPr>
          <w:rFonts w:cs="Arial"/>
          <w:lang w:val="en-US"/>
        </w:rPr>
      </w:pPr>
      <w:r>
        <w:rPr>
          <w:rFonts w:cs="Arial"/>
          <w:lang w:val="en-US"/>
        </w:rPr>
        <w:t xml:space="preserve">LUMI-D, </w:t>
      </w:r>
      <w:r w:rsidR="005E6692" w:rsidRPr="00526CBE">
        <w:rPr>
          <w:rFonts w:cs="Arial"/>
          <w:lang w:val="en-US"/>
        </w:rPr>
        <w:t xml:space="preserve">the data analytics </w:t>
      </w:r>
      <w:r w:rsidR="005E6692">
        <w:rPr>
          <w:rFonts w:cs="Arial"/>
          <w:lang w:val="en-US"/>
        </w:rPr>
        <w:t xml:space="preserve">/ visualization </w:t>
      </w:r>
      <w:r w:rsidR="005E6692" w:rsidRPr="00526CBE">
        <w:rPr>
          <w:rFonts w:cs="Arial"/>
          <w:lang w:val="en-US"/>
        </w:rPr>
        <w:t>nodes</w:t>
      </w:r>
      <w:r>
        <w:rPr>
          <w:rFonts w:cs="Arial"/>
          <w:lang w:val="en-US"/>
        </w:rPr>
        <w:t>,</w:t>
      </w:r>
      <w:r w:rsidR="005E6692" w:rsidRPr="00526CBE">
        <w:rPr>
          <w:rFonts w:cs="Arial"/>
          <w:lang w:val="en-US"/>
        </w:rPr>
        <w:t xml:space="preserve"> is </w:t>
      </w:r>
      <w:r w:rsidR="0065230F">
        <w:rPr>
          <w:rFonts w:cs="Arial"/>
          <w:lang w:val="en-US"/>
        </w:rPr>
        <w:t>available to users but may be down for some time after system updates.</w:t>
      </w:r>
    </w:p>
    <w:p w14:paraId="596D7F4A" w14:textId="5D966B5A" w:rsidR="005E6692" w:rsidRPr="00526CBE" w:rsidRDefault="005E6692" w:rsidP="00F855A2">
      <w:pPr>
        <w:numPr>
          <w:ilvl w:val="1"/>
          <w:numId w:val="17"/>
        </w:numPr>
        <w:tabs>
          <w:tab w:val="num" w:pos="1440"/>
        </w:tabs>
        <w:spacing w:line="271" w:lineRule="auto"/>
        <w:jc w:val="both"/>
        <w:rPr>
          <w:rFonts w:cs="Arial"/>
          <w:lang w:val="en-US"/>
        </w:rPr>
      </w:pPr>
      <w:r>
        <w:rPr>
          <w:rFonts w:cs="Arial"/>
          <w:lang w:val="en-US"/>
        </w:rPr>
        <w:t xml:space="preserve">The object storage </w:t>
      </w:r>
      <w:r w:rsidR="003C2BB1">
        <w:rPr>
          <w:rFonts w:cs="Arial"/>
          <w:lang w:val="en-US"/>
        </w:rPr>
        <w:t xml:space="preserve">is </w:t>
      </w:r>
      <w:r w:rsidR="009F5A9D">
        <w:rPr>
          <w:rFonts w:cs="Arial"/>
          <w:lang w:val="en-US"/>
        </w:rPr>
        <w:t>available with a limited set of tools</w:t>
      </w:r>
      <w:r w:rsidR="003C2BB1">
        <w:rPr>
          <w:rFonts w:cs="Arial"/>
          <w:lang w:val="en-US"/>
        </w:rPr>
        <w:t>.</w:t>
      </w:r>
    </w:p>
    <w:p w14:paraId="47F2F2F2" w14:textId="4DCCB1B0" w:rsidR="005E6692" w:rsidRPr="00526CBE" w:rsidRDefault="005E6692" w:rsidP="00F855A2">
      <w:pPr>
        <w:numPr>
          <w:ilvl w:val="1"/>
          <w:numId w:val="17"/>
        </w:numPr>
        <w:tabs>
          <w:tab w:val="num" w:pos="1440"/>
        </w:tabs>
        <w:spacing w:line="271" w:lineRule="auto"/>
        <w:jc w:val="both"/>
        <w:rPr>
          <w:rFonts w:cs="Arial"/>
          <w:lang w:val="en-US"/>
        </w:rPr>
      </w:pPr>
      <w:r w:rsidRPr="00526CBE">
        <w:rPr>
          <w:rFonts w:cs="Arial"/>
          <w:lang w:val="en-US"/>
        </w:rPr>
        <w:t>There is no date set yet for the availability of the Kubernetes partition</w:t>
      </w:r>
      <w:r>
        <w:rPr>
          <w:rFonts w:cs="Arial"/>
          <w:lang w:val="en-US"/>
        </w:rPr>
        <w:t xml:space="preserve"> so projects requested in this round should not rely on it</w:t>
      </w:r>
      <w:r w:rsidRPr="00526CBE">
        <w:rPr>
          <w:rFonts w:cs="Arial"/>
          <w:lang w:val="en-US"/>
        </w:rPr>
        <w:t>. This partition is also mostly meant to provide services to the regular compute partitions, not to be the main compute resource of your project.</w:t>
      </w:r>
      <w:r w:rsidR="00246138">
        <w:rPr>
          <w:rFonts w:cs="Arial"/>
          <w:lang w:val="en-US"/>
        </w:rPr>
        <w:t xml:space="preserve"> The partition will likely be cancelled.</w:t>
      </w:r>
    </w:p>
    <w:p w14:paraId="1CAD240E" w14:textId="40E9FD64" w:rsidR="00607429" w:rsidRDefault="00607429" w:rsidP="00B43CC1">
      <w:pPr>
        <w:spacing w:after="47" w:line="306" w:lineRule="auto"/>
        <w:jc w:val="both"/>
        <w:rPr>
          <w:rFonts w:cs="Arial"/>
          <w:b/>
          <w:color w:val="000000"/>
          <w:sz w:val="28"/>
          <w:szCs w:val="28"/>
          <w:lang w:val="en-US"/>
        </w:rPr>
      </w:pPr>
    </w:p>
    <w:p w14:paraId="0A659D2B" w14:textId="784C2826" w:rsidR="00D65AFB" w:rsidRDefault="00AC3393" w:rsidP="00F855A2">
      <w:pPr>
        <w:pStyle w:val="Kop1"/>
        <w:spacing w:line="271" w:lineRule="auto"/>
        <w:jc w:val="both"/>
      </w:pPr>
      <w:r>
        <w:t>About CPU, GPU and storage billing on LUMI</w:t>
      </w:r>
    </w:p>
    <w:p w14:paraId="69EC1AE2" w14:textId="77777777" w:rsidR="00607429" w:rsidRDefault="00607429" w:rsidP="002D4025">
      <w:pPr>
        <w:spacing w:line="271" w:lineRule="auto"/>
        <w:jc w:val="both"/>
        <w:rPr>
          <w:lang w:val="en-US"/>
        </w:rPr>
      </w:pPr>
    </w:p>
    <w:p w14:paraId="1906C479" w14:textId="7A3F0C71" w:rsidR="00607429" w:rsidRPr="00E65FB0" w:rsidRDefault="00607429" w:rsidP="00607429">
      <w:pPr>
        <w:spacing w:line="271" w:lineRule="auto"/>
        <w:jc w:val="both"/>
        <w:rPr>
          <w:lang w:val="en-US"/>
        </w:rPr>
      </w:pPr>
      <w:r>
        <w:rPr>
          <w:lang w:val="en-US"/>
        </w:rPr>
        <w:t>The basic idea is: “</w:t>
      </w:r>
      <w:r w:rsidRPr="00E65FB0">
        <w:rPr>
          <w:lang w:val="en-US"/>
        </w:rPr>
        <w:t>You are billed for all resources that someone else cannot use.”</w:t>
      </w:r>
    </w:p>
    <w:p w14:paraId="05440BAF" w14:textId="77777777" w:rsidR="00607429" w:rsidRPr="00E65FB0" w:rsidRDefault="00607429" w:rsidP="00607429">
      <w:pPr>
        <w:spacing w:line="271" w:lineRule="auto"/>
        <w:jc w:val="both"/>
        <w:rPr>
          <w:lang w:val="en-US"/>
        </w:rPr>
      </w:pPr>
    </w:p>
    <w:p w14:paraId="4F7EF31D" w14:textId="70F4224A" w:rsidR="002D4025" w:rsidRDefault="00AC3393" w:rsidP="002D4025">
      <w:pPr>
        <w:spacing w:line="271" w:lineRule="auto"/>
        <w:jc w:val="both"/>
        <w:rPr>
          <w:lang w:val="en-US"/>
        </w:rPr>
      </w:pPr>
      <w:r>
        <w:rPr>
          <w:lang w:val="en-US"/>
        </w:rPr>
        <w:t xml:space="preserve">On LUMI-C </w:t>
      </w:r>
      <w:r w:rsidR="003F6497">
        <w:rPr>
          <w:lang w:val="en-US"/>
        </w:rPr>
        <w:t xml:space="preserve">billing is done </w:t>
      </w:r>
      <w:r w:rsidR="006F220F">
        <w:rPr>
          <w:lang w:val="en-US"/>
        </w:rPr>
        <w:t>based on</w:t>
      </w:r>
      <w:r w:rsidR="003F6497">
        <w:rPr>
          <w:lang w:val="en-US"/>
        </w:rPr>
        <w:t xml:space="preserve"> </w:t>
      </w:r>
      <w:r w:rsidR="00706718">
        <w:rPr>
          <w:lang w:val="en-US"/>
        </w:rPr>
        <w:t xml:space="preserve">(physical) </w:t>
      </w:r>
      <w:r w:rsidR="003F6497">
        <w:rPr>
          <w:lang w:val="en-US"/>
        </w:rPr>
        <w:t xml:space="preserve">core hours consumed. </w:t>
      </w:r>
      <w:r w:rsidR="002A66A5">
        <w:rPr>
          <w:lang w:val="en-US"/>
        </w:rPr>
        <w:t>Most resources are in a job-exclusive partition which means that a node will be running only one job</w:t>
      </w:r>
      <w:r w:rsidR="00F47F7E">
        <w:rPr>
          <w:lang w:val="en-US"/>
        </w:rPr>
        <w:t xml:space="preserve">. The 512 GB and 1 TB nodes are with </w:t>
      </w:r>
      <w:proofErr w:type="gramStart"/>
      <w:r w:rsidR="00F47F7E">
        <w:rPr>
          <w:lang w:val="en-US"/>
        </w:rPr>
        <w:t>a number of</w:t>
      </w:r>
      <w:proofErr w:type="gramEnd"/>
      <w:r w:rsidR="00F47F7E">
        <w:rPr>
          <w:lang w:val="en-US"/>
        </w:rPr>
        <w:t xml:space="preserve"> 256 GB nodes in an “allocatable by resources” partition where each node can run multiple jobs from multiple users. Billing is not only based on the </w:t>
      </w:r>
      <w:proofErr w:type="gramStart"/>
      <w:r w:rsidR="00F47F7E">
        <w:rPr>
          <w:lang w:val="en-US"/>
        </w:rPr>
        <w:t>amount</w:t>
      </w:r>
      <w:proofErr w:type="gramEnd"/>
      <w:r w:rsidR="00F47F7E">
        <w:rPr>
          <w:lang w:val="en-US"/>
        </w:rPr>
        <w:t xml:space="preserve"> of cores requested but also on the amount of memory. </w:t>
      </w:r>
      <w:r w:rsidR="00B87C29">
        <w:rPr>
          <w:lang w:val="en-US"/>
        </w:rPr>
        <w:lastRenderedPageBreak/>
        <w:t>Every job that requests more than 2 GB per core</w:t>
      </w:r>
      <w:r w:rsidR="007424BE">
        <w:rPr>
          <w:lang w:val="en-US"/>
        </w:rPr>
        <w:t>,</w:t>
      </w:r>
      <w:r w:rsidR="00DE56AD">
        <w:rPr>
          <w:lang w:val="en-US"/>
        </w:rPr>
        <w:t xml:space="preserve"> </w:t>
      </w:r>
      <w:r w:rsidR="00B87C29">
        <w:rPr>
          <w:lang w:val="en-US"/>
        </w:rPr>
        <w:t xml:space="preserve">will effectively be billed based on the amount of memory requested (in 2 GB slices) </w:t>
      </w:r>
      <w:r w:rsidR="002D4025">
        <w:rPr>
          <w:lang w:val="en-US"/>
        </w:rPr>
        <w:t>so the 512 GB and 1 TB nodes are effectively twice and four times as expensive as the 256 GB nodes.</w:t>
      </w:r>
    </w:p>
    <w:p w14:paraId="1A98E23B" w14:textId="5C517E8E" w:rsidR="00D65AFB" w:rsidRDefault="00720A95" w:rsidP="00F855A2">
      <w:pPr>
        <w:spacing w:line="271" w:lineRule="auto"/>
        <w:jc w:val="both"/>
        <w:rPr>
          <w:lang w:val="en-US"/>
        </w:rPr>
      </w:pPr>
      <w:r w:rsidRPr="3038F467">
        <w:rPr>
          <w:lang w:val="en-US"/>
        </w:rPr>
        <w:t>See also the “</w:t>
      </w:r>
      <w:hyperlink r:id="rId18">
        <w:r w:rsidRPr="3038F467">
          <w:rPr>
            <w:rStyle w:val="Hyperlink"/>
            <w:lang w:val="en-US"/>
          </w:rPr>
          <w:t>Billing policy</w:t>
        </w:r>
      </w:hyperlink>
      <w:r w:rsidRPr="3038F467">
        <w:rPr>
          <w:lang w:val="en-US"/>
        </w:rPr>
        <w:t xml:space="preserve">” page in the </w:t>
      </w:r>
      <w:hyperlink r:id="rId19">
        <w:r w:rsidR="00706718" w:rsidRPr="3038F467">
          <w:rPr>
            <w:rStyle w:val="Hyperlink"/>
            <w:lang w:val="en-US"/>
          </w:rPr>
          <w:t>LUMI documentation – Run jobs section</w:t>
        </w:r>
      </w:hyperlink>
      <w:r w:rsidR="00706718" w:rsidRPr="3038F467">
        <w:rPr>
          <w:lang w:val="en-US"/>
        </w:rPr>
        <w:t>.</w:t>
      </w:r>
    </w:p>
    <w:p w14:paraId="04AD9E28" w14:textId="77777777" w:rsidR="00D91A23" w:rsidRDefault="00D91A23" w:rsidP="00F855A2">
      <w:pPr>
        <w:spacing w:line="271" w:lineRule="auto"/>
        <w:jc w:val="both"/>
        <w:rPr>
          <w:lang w:val="en-US"/>
        </w:rPr>
      </w:pPr>
    </w:p>
    <w:p w14:paraId="6351F4FF" w14:textId="4655085C" w:rsidR="00D91A23" w:rsidRDefault="00D91A23" w:rsidP="003611CB">
      <w:pPr>
        <w:spacing w:line="271" w:lineRule="auto"/>
        <w:jc w:val="both"/>
        <w:rPr>
          <w:lang w:val="en-US"/>
        </w:rPr>
      </w:pPr>
      <w:r>
        <w:rPr>
          <w:lang w:val="en-US"/>
        </w:rPr>
        <w:t xml:space="preserve">On LUMI-G usage is billed </w:t>
      </w:r>
      <w:r w:rsidR="00E11299">
        <w:rPr>
          <w:lang w:val="en-US"/>
        </w:rPr>
        <w:t>based</w:t>
      </w:r>
      <w:r>
        <w:rPr>
          <w:lang w:val="en-US"/>
        </w:rPr>
        <w:t xml:space="preserve"> on the </w:t>
      </w:r>
      <w:r w:rsidR="00F331E5">
        <w:rPr>
          <w:lang w:val="en-US"/>
        </w:rPr>
        <w:t>GPUs used.</w:t>
      </w:r>
      <w:r w:rsidR="00D4280F">
        <w:rPr>
          <w:lang w:val="en-US"/>
        </w:rPr>
        <w:t xml:space="preserve"> Most nodes are again in a job exclusive partition where you will always be billed for the full node</w:t>
      </w:r>
      <w:r w:rsidR="00741A0D">
        <w:rPr>
          <w:lang w:val="en-US"/>
        </w:rPr>
        <w:t>. On the “allocatable by resources” partitions you will be billed base</w:t>
      </w:r>
      <w:r w:rsidR="00E11299">
        <w:rPr>
          <w:lang w:val="en-US"/>
        </w:rPr>
        <w:t>d on the number of GPUs requested unless you also request a disproportionate amount of CPU cores or RAM memory</w:t>
      </w:r>
      <w:r w:rsidR="003611CB">
        <w:rPr>
          <w:lang w:val="en-US"/>
        </w:rPr>
        <w:t>.</w:t>
      </w:r>
      <w:r w:rsidR="00556769">
        <w:rPr>
          <w:lang w:val="en-US"/>
        </w:rPr>
        <w:t xml:space="preserve"> 1 GPU hour corresponds to one hour of a full MI250x GPU, so basically 2 hours of use of what the scheduler reports as one GPU which is </w:t>
      </w:r>
      <w:r w:rsidR="00FB6274">
        <w:rPr>
          <w:lang w:val="en-US"/>
        </w:rPr>
        <w:t>half of an MI250x package or 1 GPU compute die</w:t>
      </w:r>
      <w:r w:rsidR="00556769">
        <w:rPr>
          <w:lang w:val="en-US"/>
        </w:rPr>
        <w:t>.</w:t>
      </w:r>
      <w:r w:rsidR="00E35D91">
        <w:rPr>
          <w:lang w:val="en-US"/>
        </w:rPr>
        <w:t xml:space="preserve"> Use of a full GPU node of LUMI-G costs 4 GPU hours per hour. Note that no CPU hours are billed when using LUMI-G.</w:t>
      </w:r>
      <w:r w:rsidR="00556769">
        <w:rPr>
          <w:lang w:val="en-US"/>
        </w:rPr>
        <w:t xml:space="preserve"> </w:t>
      </w:r>
    </w:p>
    <w:p w14:paraId="04B5810F" w14:textId="77777777" w:rsidR="00D65AFB" w:rsidRDefault="00D65AFB" w:rsidP="00F855A2">
      <w:pPr>
        <w:spacing w:line="271" w:lineRule="auto"/>
        <w:jc w:val="both"/>
        <w:rPr>
          <w:lang w:val="en-US"/>
        </w:rPr>
      </w:pPr>
    </w:p>
    <w:p w14:paraId="10DA8501" w14:textId="1CF9AEB0" w:rsidR="00F86779" w:rsidRDefault="00F27CEB" w:rsidP="00F855A2">
      <w:pPr>
        <w:spacing w:line="271" w:lineRule="auto"/>
        <w:jc w:val="both"/>
        <w:rPr>
          <w:lang w:val="en-US"/>
        </w:rPr>
      </w:pPr>
      <w:r w:rsidRPr="3038F467">
        <w:rPr>
          <w:lang w:val="en-US"/>
        </w:rPr>
        <w:t xml:space="preserve">On LUMI two ways are used to control storage use. LUMI uses file and block quota on all volumes, but storage use is also billed on all file systems except the home file system (but the latter is fixed </w:t>
      </w:r>
      <w:proofErr w:type="gramStart"/>
      <w:r w:rsidRPr="3038F467">
        <w:rPr>
          <w:lang w:val="en-US"/>
        </w:rPr>
        <w:t>size</w:t>
      </w:r>
      <w:proofErr w:type="gramEnd"/>
      <w:r w:rsidR="009F385F" w:rsidRPr="3038F467">
        <w:rPr>
          <w:lang w:val="en-US"/>
        </w:rPr>
        <w:t xml:space="preserve"> and no extension will ever be granted, nor can the directory be made readable to more people).</w:t>
      </w:r>
      <w:r w:rsidR="00046481" w:rsidRPr="3038F467">
        <w:rPr>
          <w:lang w:val="en-US"/>
        </w:rPr>
        <w:t xml:space="preserve"> Storage is not billed based on the quota but </w:t>
      </w:r>
      <w:r w:rsidR="00E54961" w:rsidRPr="3038F467">
        <w:rPr>
          <w:lang w:val="en-US"/>
        </w:rPr>
        <w:t>based on</w:t>
      </w:r>
      <w:r w:rsidR="00046481" w:rsidRPr="3038F467">
        <w:rPr>
          <w:lang w:val="en-US"/>
        </w:rPr>
        <w:t xml:space="preserve"> </w:t>
      </w:r>
      <w:r w:rsidR="00E54961" w:rsidRPr="3038F467">
        <w:rPr>
          <w:lang w:val="en-US"/>
        </w:rPr>
        <w:t xml:space="preserve">the </w:t>
      </w:r>
      <w:r w:rsidR="00046481" w:rsidRPr="3038F467">
        <w:rPr>
          <w:lang w:val="en-US"/>
        </w:rPr>
        <w:t>actual use measure</w:t>
      </w:r>
      <w:r w:rsidR="00A727A5" w:rsidRPr="3038F467">
        <w:rPr>
          <w:lang w:val="en-US"/>
        </w:rPr>
        <w:t>d</w:t>
      </w:r>
      <w:r w:rsidR="00046481" w:rsidRPr="3038F467">
        <w:rPr>
          <w:lang w:val="en-US"/>
        </w:rPr>
        <w:t xml:space="preserve"> in </w:t>
      </w:r>
      <w:proofErr w:type="spellStart"/>
      <w:r w:rsidR="00046481" w:rsidRPr="3038F467">
        <w:rPr>
          <w:lang w:val="en-US"/>
        </w:rPr>
        <w:t>Tbyte</w:t>
      </w:r>
      <w:proofErr w:type="spellEnd"/>
      <w:r w:rsidR="00522085" w:rsidRPr="3038F467">
        <w:rPr>
          <w:lang w:val="en-US"/>
        </w:rPr>
        <w:t xml:space="preserve"> hours. Storing 1 TB for 1 hour will cost you 1 TB hour, as will storing 10 GB for 100 hours.</w:t>
      </w:r>
      <w:r w:rsidR="00F93043" w:rsidRPr="3038F467">
        <w:rPr>
          <w:lang w:val="en-US"/>
        </w:rPr>
        <w:t xml:space="preserve"> On the flash file system </w:t>
      </w:r>
      <w:r w:rsidR="00E54961" w:rsidRPr="3038F467">
        <w:rPr>
          <w:lang w:val="en-US"/>
        </w:rPr>
        <w:t>however,</w:t>
      </w:r>
      <w:r w:rsidR="00F93043" w:rsidRPr="3038F467">
        <w:rPr>
          <w:lang w:val="en-US"/>
        </w:rPr>
        <w:t xml:space="preserve"> storage is billed at 10 times this rate (also corresponding to the </w:t>
      </w:r>
      <w:r w:rsidR="001163C6" w:rsidRPr="3038F467">
        <w:rPr>
          <w:lang w:val="en-US"/>
        </w:rPr>
        <w:t xml:space="preserve">real cost per TB of flash storage versus disk-based storage), and on the object file system it </w:t>
      </w:r>
      <w:r w:rsidR="2BDCCF47" w:rsidRPr="3038F467">
        <w:rPr>
          <w:lang w:val="en-US"/>
        </w:rPr>
        <w:t>is</w:t>
      </w:r>
      <w:r w:rsidR="001163C6" w:rsidRPr="3038F467">
        <w:rPr>
          <w:lang w:val="en-US"/>
        </w:rPr>
        <w:t xml:space="preserve"> billed at half the rate.</w:t>
      </w:r>
      <w:r w:rsidR="008859AC">
        <w:rPr>
          <w:lang w:val="en-US"/>
        </w:rPr>
        <w:t xml:space="preserve"> </w:t>
      </w:r>
      <w:r w:rsidR="004D2B17">
        <w:rPr>
          <w:lang w:val="en-US"/>
        </w:rPr>
        <w:t xml:space="preserve">Billing is not only while running a job, but during the whole duration of a project. </w:t>
      </w:r>
      <w:proofErr w:type="gramStart"/>
      <w:r w:rsidR="00EB54E1">
        <w:rPr>
          <w:lang w:val="en-US"/>
        </w:rPr>
        <w:t>So</w:t>
      </w:r>
      <w:proofErr w:type="gramEnd"/>
      <w:r w:rsidR="00EB54E1">
        <w:rPr>
          <w:lang w:val="en-US"/>
        </w:rPr>
        <w:t xml:space="preserve"> if you want to store 100 GB on </w:t>
      </w:r>
      <w:r w:rsidR="00411192">
        <w:rPr>
          <w:lang w:val="en-US"/>
        </w:rPr>
        <w:t>one of the regular file systems for 120 days, you’ll need 120 * 24 * 0.1 = 288 TB hours.</w:t>
      </w:r>
      <w:r w:rsidR="001C00A3">
        <w:rPr>
          <w:lang w:val="en-US"/>
        </w:rPr>
        <w:t xml:space="preserve"> This policy is meant to encourage you to clean up unnecessary data so that quota can be </w:t>
      </w:r>
      <w:r w:rsidR="004B176D">
        <w:rPr>
          <w:lang w:val="en-US"/>
        </w:rPr>
        <w:t>overallocated.</w:t>
      </w:r>
    </w:p>
    <w:p w14:paraId="2002809A" w14:textId="77777777" w:rsidR="00F86779" w:rsidRDefault="00F86779" w:rsidP="00F855A2">
      <w:pPr>
        <w:spacing w:line="271" w:lineRule="auto"/>
        <w:jc w:val="both"/>
        <w:rPr>
          <w:lang w:val="en-US"/>
        </w:rPr>
      </w:pPr>
    </w:p>
    <w:p w14:paraId="4A92AD33" w14:textId="6EAA9398" w:rsidR="00F27CEB" w:rsidRDefault="00F86779" w:rsidP="00F855A2">
      <w:pPr>
        <w:spacing w:line="271" w:lineRule="auto"/>
        <w:jc w:val="both"/>
        <w:rPr>
          <w:lang w:val="en-US"/>
        </w:rPr>
      </w:pPr>
      <w:r>
        <w:rPr>
          <w:lang w:val="en-US"/>
        </w:rPr>
        <w:t xml:space="preserve">Do not be shy to ask a reasonable amount of storage billing units for your projects. It is perfectly normal that </w:t>
      </w:r>
      <w:r w:rsidR="00300337">
        <w:rPr>
          <w:lang w:val="en-US"/>
        </w:rPr>
        <w:t>you need a certain amount of storage for the whole project, e.g., for the software installation</w:t>
      </w:r>
      <w:r w:rsidR="00BB58F3">
        <w:rPr>
          <w:lang w:val="en-US"/>
        </w:rPr>
        <w:t xml:space="preserve"> or input data used for the whole project. We also fully understand that it is not possible to transfer all output immediately after the job to </w:t>
      </w:r>
      <w:r w:rsidR="00F8391C">
        <w:rPr>
          <w:lang w:val="en-US"/>
        </w:rPr>
        <w:t xml:space="preserve">storage at your home institution. However, LUMI is not meant as a system for long-term data storage. </w:t>
      </w:r>
      <w:r w:rsidR="001E6788">
        <w:rPr>
          <w:lang w:val="en-US"/>
        </w:rPr>
        <w:t>The Belgian storage allocation on LUMI is large enough that any reasonable and well-motivated request can be granted.</w:t>
      </w:r>
    </w:p>
    <w:p w14:paraId="71DD2158" w14:textId="77777777" w:rsidR="002F5A28" w:rsidRDefault="002F5A28" w:rsidP="00F855A2">
      <w:pPr>
        <w:spacing w:line="271" w:lineRule="auto"/>
        <w:jc w:val="both"/>
        <w:rPr>
          <w:lang w:val="en-US"/>
        </w:rPr>
      </w:pPr>
    </w:p>
    <w:p w14:paraId="1E7639F0" w14:textId="19469DE8" w:rsidR="002F5A28" w:rsidRDefault="002F5A28" w:rsidP="00F855A2">
      <w:pPr>
        <w:spacing w:line="271" w:lineRule="auto"/>
        <w:jc w:val="both"/>
        <w:rPr>
          <w:lang w:val="en-US"/>
        </w:rPr>
      </w:pPr>
      <w:r>
        <w:rPr>
          <w:lang w:val="en-US"/>
        </w:rPr>
        <w:t>Note that jobs cannot run if you run out of storage billing units in your project.</w:t>
      </w:r>
    </w:p>
    <w:p w14:paraId="0A94BD87" w14:textId="77777777" w:rsidR="00300337" w:rsidRDefault="00300337" w:rsidP="00F855A2">
      <w:pPr>
        <w:spacing w:line="271" w:lineRule="auto"/>
        <w:jc w:val="both"/>
        <w:rPr>
          <w:lang w:val="en-US"/>
        </w:rPr>
      </w:pPr>
    </w:p>
    <w:p w14:paraId="7AF61866" w14:textId="705EA66F" w:rsidR="00300337" w:rsidRDefault="0003568A" w:rsidP="00F855A2">
      <w:pPr>
        <w:pStyle w:val="Kop1"/>
        <w:spacing w:line="271" w:lineRule="auto"/>
        <w:jc w:val="both"/>
      </w:pPr>
      <w:r>
        <w:t>Remarks on the summary page</w:t>
      </w:r>
    </w:p>
    <w:p w14:paraId="411A300D" w14:textId="5F669F08" w:rsidR="00513801" w:rsidRDefault="00513801" w:rsidP="00F855A2">
      <w:pPr>
        <w:spacing w:line="271" w:lineRule="auto"/>
        <w:jc w:val="both"/>
        <w:rPr>
          <w:rFonts w:cs="Arial"/>
        </w:rPr>
      </w:pPr>
      <w:r>
        <w:rPr>
          <w:rFonts w:cs="Arial"/>
        </w:rPr>
        <w:t xml:space="preserve">The </w:t>
      </w:r>
      <w:r w:rsidR="009E1B4C">
        <w:rPr>
          <w:rFonts w:cs="Arial"/>
        </w:rPr>
        <w:t>ultra-</w:t>
      </w:r>
      <w:r>
        <w:rPr>
          <w:rFonts w:cs="Arial"/>
        </w:rPr>
        <w:t xml:space="preserve">short description here is not the same as the </w:t>
      </w:r>
      <w:r w:rsidR="009B74CD">
        <w:rPr>
          <w:rFonts w:cs="Arial"/>
        </w:rPr>
        <w:t>short description asked in question 2 for the regular projects and is mandatory</w:t>
      </w:r>
      <w:r w:rsidR="004A4E36">
        <w:rPr>
          <w:rFonts w:cs="Arial"/>
        </w:rPr>
        <w:t xml:space="preserve"> for all project times</w:t>
      </w:r>
      <w:r w:rsidR="009B74CD">
        <w:rPr>
          <w:rFonts w:cs="Arial"/>
        </w:rPr>
        <w:t xml:space="preserve">. It is used at the time of project creation, </w:t>
      </w:r>
      <w:r w:rsidR="00882C35">
        <w:rPr>
          <w:rFonts w:cs="Arial"/>
        </w:rPr>
        <w:t>as LUMI-</w:t>
      </w:r>
      <w:proofErr w:type="gramStart"/>
      <w:r w:rsidR="00882C35">
        <w:rPr>
          <w:rFonts w:cs="Arial"/>
        </w:rPr>
        <w:t>BE</w:t>
      </w:r>
      <w:proofErr w:type="gramEnd"/>
      <w:r w:rsidR="00882C35">
        <w:rPr>
          <w:rFonts w:cs="Arial"/>
        </w:rPr>
        <w:t xml:space="preserve"> has to provide a very short (on the order of 300 characters) description of each project.</w:t>
      </w:r>
    </w:p>
    <w:p w14:paraId="0F131514" w14:textId="77777777" w:rsidR="00882C35" w:rsidRDefault="00882C35" w:rsidP="00F855A2">
      <w:pPr>
        <w:spacing w:line="271" w:lineRule="auto"/>
        <w:jc w:val="both"/>
        <w:rPr>
          <w:rFonts w:cs="Arial"/>
        </w:rPr>
      </w:pPr>
    </w:p>
    <w:p w14:paraId="5C7D696B" w14:textId="4EEE35A5" w:rsidR="00882C35" w:rsidRDefault="00882C35" w:rsidP="00F855A2">
      <w:pPr>
        <w:spacing w:line="271" w:lineRule="auto"/>
        <w:jc w:val="both"/>
        <w:rPr>
          <w:rFonts w:cs="Arial"/>
        </w:rPr>
      </w:pPr>
      <w:r>
        <w:rPr>
          <w:rFonts w:cs="Arial"/>
        </w:rPr>
        <w:lastRenderedPageBreak/>
        <w:t xml:space="preserve">OECD Field-of-Science: </w:t>
      </w:r>
      <w:r w:rsidR="008E01E4">
        <w:rPr>
          <w:rFonts w:cs="Arial"/>
        </w:rPr>
        <w:t>Use the categories from the table below</w:t>
      </w:r>
      <w:r w:rsidR="00D31BD7">
        <w:rPr>
          <w:rFonts w:cs="Arial"/>
        </w:rPr>
        <w:t xml:space="preserve"> (a slight variant of the </w:t>
      </w:r>
      <w:hyperlink r:id="rId20" w:history="1">
        <w:r w:rsidR="00D31BD7" w:rsidRPr="00B03729">
          <w:rPr>
            <w:rStyle w:val="Hyperlink"/>
            <w:rFonts w:cs="Arial"/>
          </w:rPr>
          <w:t>2007 classification</w:t>
        </w:r>
      </w:hyperlink>
      <w:r w:rsidR="00D31BD7">
        <w:rPr>
          <w:rFonts w:cs="Arial"/>
        </w:rPr>
        <w:t>)</w:t>
      </w:r>
      <w:r w:rsidR="008E01E4">
        <w:rPr>
          <w:rFonts w:cs="Arial"/>
        </w:rPr>
        <w:t>:</w:t>
      </w:r>
    </w:p>
    <w:p w14:paraId="2863BA3E" w14:textId="77777777" w:rsidR="00235515" w:rsidRDefault="00235515" w:rsidP="00F855A2">
      <w:pPr>
        <w:spacing w:line="271" w:lineRule="auto"/>
        <w:jc w:val="both"/>
        <w:rPr>
          <w:rFonts w:cs="Arial"/>
        </w:rPr>
      </w:pPr>
    </w:p>
    <w:tbl>
      <w:tblPr>
        <w:tblStyle w:val="TableGrid0"/>
        <w:tblW w:w="0" w:type="auto"/>
        <w:tblLook w:val="04A0" w:firstRow="1" w:lastRow="0" w:firstColumn="1" w:lastColumn="0" w:noHBand="0" w:noVBand="1"/>
      </w:tblPr>
      <w:tblGrid>
        <w:gridCol w:w="3018"/>
        <w:gridCol w:w="3018"/>
        <w:gridCol w:w="3019"/>
      </w:tblGrid>
      <w:tr w:rsidR="00587457" w14:paraId="747601C7" w14:textId="77777777" w:rsidTr="00E54961">
        <w:trPr>
          <w:cantSplit/>
        </w:trPr>
        <w:tc>
          <w:tcPr>
            <w:tcW w:w="3018" w:type="dxa"/>
          </w:tcPr>
          <w:p w14:paraId="3CD18969" w14:textId="77777777" w:rsidR="00216EF1" w:rsidRPr="00FA1B67" w:rsidRDefault="00216EF1" w:rsidP="00E54961">
            <w:pPr>
              <w:spacing w:line="271" w:lineRule="auto"/>
              <w:rPr>
                <w:rFonts w:cs="Arial"/>
                <w:sz w:val="20"/>
                <w:szCs w:val="20"/>
              </w:rPr>
            </w:pPr>
            <w:r w:rsidRPr="00FA1B67">
              <w:rPr>
                <w:rFonts w:cs="Arial"/>
                <w:sz w:val="20"/>
                <w:szCs w:val="20"/>
              </w:rPr>
              <w:t>1.1 Mathematics</w:t>
            </w:r>
          </w:p>
          <w:p w14:paraId="4D914D32" w14:textId="77777777" w:rsidR="00216EF1" w:rsidRPr="00FA1B67" w:rsidRDefault="00216EF1" w:rsidP="00E54961">
            <w:pPr>
              <w:spacing w:line="271" w:lineRule="auto"/>
              <w:rPr>
                <w:rFonts w:cs="Arial"/>
                <w:sz w:val="20"/>
                <w:szCs w:val="20"/>
              </w:rPr>
            </w:pPr>
            <w:r w:rsidRPr="00FA1B67">
              <w:rPr>
                <w:rFonts w:cs="Arial"/>
                <w:sz w:val="20"/>
                <w:szCs w:val="20"/>
              </w:rPr>
              <w:t>1.2 Computer and information sciences</w:t>
            </w:r>
          </w:p>
          <w:p w14:paraId="5A4B5F03" w14:textId="77777777" w:rsidR="00216EF1" w:rsidRPr="00FA1B67" w:rsidRDefault="00216EF1" w:rsidP="00E54961">
            <w:pPr>
              <w:spacing w:line="271" w:lineRule="auto"/>
              <w:rPr>
                <w:rFonts w:cs="Arial"/>
                <w:sz w:val="20"/>
                <w:szCs w:val="20"/>
              </w:rPr>
            </w:pPr>
            <w:r w:rsidRPr="00FA1B67">
              <w:rPr>
                <w:rFonts w:cs="Arial"/>
                <w:sz w:val="20"/>
                <w:szCs w:val="20"/>
              </w:rPr>
              <w:t>1.3 Physical sciences</w:t>
            </w:r>
          </w:p>
          <w:p w14:paraId="1888ECDB" w14:textId="77777777" w:rsidR="00216EF1" w:rsidRPr="00FA1B67" w:rsidRDefault="00216EF1" w:rsidP="00E54961">
            <w:pPr>
              <w:spacing w:line="271" w:lineRule="auto"/>
              <w:rPr>
                <w:rFonts w:cs="Arial"/>
                <w:sz w:val="20"/>
                <w:szCs w:val="20"/>
              </w:rPr>
            </w:pPr>
            <w:r w:rsidRPr="00FA1B67">
              <w:rPr>
                <w:rFonts w:cs="Arial"/>
                <w:sz w:val="20"/>
                <w:szCs w:val="20"/>
              </w:rPr>
              <w:t>1.4 Chemical sciences</w:t>
            </w:r>
          </w:p>
          <w:p w14:paraId="57F33D36" w14:textId="77777777" w:rsidR="00216EF1" w:rsidRPr="00FA1B67" w:rsidRDefault="00216EF1" w:rsidP="00E54961">
            <w:pPr>
              <w:spacing w:line="271" w:lineRule="auto"/>
              <w:rPr>
                <w:rFonts w:cs="Arial"/>
                <w:sz w:val="20"/>
                <w:szCs w:val="20"/>
              </w:rPr>
            </w:pPr>
            <w:r w:rsidRPr="00FA1B67">
              <w:rPr>
                <w:rFonts w:cs="Arial"/>
                <w:sz w:val="20"/>
                <w:szCs w:val="20"/>
              </w:rPr>
              <w:t>1.5 Earth and related environmental sciences</w:t>
            </w:r>
          </w:p>
          <w:p w14:paraId="29802E8A" w14:textId="77777777" w:rsidR="00216EF1" w:rsidRPr="00FA1B67" w:rsidRDefault="00216EF1" w:rsidP="00E54961">
            <w:pPr>
              <w:spacing w:line="271" w:lineRule="auto"/>
              <w:rPr>
                <w:rFonts w:cs="Arial"/>
                <w:sz w:val="20"/>
                <w:szCs w:val="20"/>
              </w:rPr>
            </w:pPr>
            <w:r w:rsidRPr="00FA1B67">
              <w:rPr>
                <w:rFonts w:cs="Arial"/>
                <w:sz w:val="20"/>
                <w:szCs w:val="20"/>
              </w:rPr>
              <w:t>1.6 Biological sciences</w:t>
            </w:r>
          </w:p>
          <w:p w14:paraId="232FD971" w14:textId="35862984" w:rsidR="00587457" w:rsidRPr="00FA1B67" w:rsidRDefault="00216EF1" w:rsidP="00E54961">
            <w:pPr>
              <w:spacing w:line="271" w:lineRule="auto"/>
              <w:rPr>
                <w:rFonts w:cs="Arial"/>
                <w:sz w:val="20"/>
                <w:szCs w:val="20"/>
              </w:rPr>
            </w:pPr>
            <w:r w:rsidRPr="00FA1B67">
              <w:rPr>
                <w:rFonts w:cs="Arial"/>
                <w:sz w:val="20"/>
                <w:szCs w:val="20"/>
              </w:rPr>
              <w:t>1.7 Other natural sciences</w:t>
            </w:r>
          </w:p>
        </w:tc>
        <w:tc>
          <w:tcPr>
            <w:tcW w:w="3018" w:type="dxa"/>
          </w:tcPr>
          <w:p w14:paraId="743A5D64" w14:textId="77777777" w:rsidR="00216EF1" w:rsidRPr="00FA1B67" w:rsidRDefault="00216EF1" w:rsidP="00E54961">
            <w:pPr>
              <w:spacing w:line="271" w:lineRule="auto"/>
              <w:rPr>
                <w:rFonts w:cs="Arial"/>
                <w:sz w:val="20"/>
                <w:szCs w:val="20"/>
              </w:rPr>
            </w:pPr>
            <w:r w:rsidRPr="00FA1B67">
              <w:rPr>
                <w:rFonts w:cs="Arial"/>
                <w:sz w:val="20"/>
                <w:szCs w:val="20"/>
              </w:rPr>
              <w:t>2.1 Civil engineering</w:t>
            </w:r>
          </w:p>
          <w:p w14:paraId="7E1DB258" w14:textId="77777777" w:rsidR="00216EF1" w:rsidRPr="00FA1B67" w:rsidRDefault="00216EF1" w:rsidP="00E54961">
            <w:pPr>
              <w:spacing w:line="271" w:lineRule="auto"/>
              <w:rPr>
                <w:rFonts w:cs="Arial"/>
                <w:sz w:val="20"/>
                <w:szCs w:val="20"/>
              </w:rPr>
            </w:pPr>
            <w:r w:rsidRPr="00FA1B67">
              <w:rPr>
                <w:rFonts w:cs="Arial"/>
                <w:sz w:val="20"/>
                <w:szCs w:val="20"/>
              </w:rPr>
              <w:t>2.2 Electrical engineering, electronic engineering, information engineering</w:t>
            </w:r>
          </w:p>
          <w:p w14:paraId="544FE542" w14:textId="77777777" w:rsidR="00216EF1" w:rsidRPr="00FA1B67" w:rsidRDefault="00216EF1" w:rsidP="00E54961">
            <w:pPr>
              <w:spacing w:line="271" w:lineRule="auto"/>
              <w:rPr>
                <w:rFonts w:cs="Arial"/>
                <w:sz w:val="20"/>
                <w:szCs w:val="20"/>
              </w:rPr>
            </w:pPr>
            <w:r w:rsidRPr="00FA1B67">
              <w:rPr>
                <w:rFonts w:cs="Arial"/>
                <w:sz w:val="20"/>
                <w:szCs w:val="20"/>
              </w:rPr>
              <w:t>2.3 Mechanical engineering</w:t>
            </w:r>
          </w:p>
          <w:p w14:paraId="181B0898" w14:textId="77777777" w:rsidR="00216EF1" w:rsidRPr="00FA1B67" w:rsidRDefault="00216EF1" w:rsidP="00E54961">
            <w:pPr>
              <w:spacing w:line="271" w:lineRule="auto"/>
              <w:rPr>
                <w:rFonts w:cs="Arial"/>
                <w:sz w:val="20"/>
                <w:szCs w:val="20"/>
              </w:rPr>
            </w:pPr>
            <w:r w:rsidRPr="00FA1B67">
              <w:rPr>
                <w:rFonts w:cs="Arial"/>
                <w:sz w:val="20"/>
                <w:szCs w:val="20"/>
              </w:rPr>
              <w:t>2.4 Chemical engineering</w:t>
            </w:r>
          </w:p>
          <w:p w14:paraId="60256D1C" w14:textId="77777777" w:rsidR="00216EF1" w:rsidRPr="00FA1B67" w:rsidRDefault="00216EF1" w:rsidP="00E54961">
            <w:pPr>
              <w:spacing w:line="271" w:lineRule="auto"/>
              <w:rPr>
                <w:rFonts w:cs="Arial"/>
                <w:sz w:val="20"/>
                <w:szCs w:val="20"/>
              </w:rPr>
            </w:pPr>
            <w:r w:rsidRPr="00FA1B67">
              <w:rPr>
                <w:rFonts w:cs="Arial"/>
                <w:sz w:val="20"/>
                <w:szCs w:val="20"/>
              </w:rPr>
              <w:t>2.5 Materials engineering</w:t>
            </w:r>
          </w:p>
          <w:p w14:paraId="16D7A65D" w14:textId="77777777" w:rsidR="00216EF1" w:rsidRPr="00FA1B67" w:rsidRDefault="00216EF1" w:rsidP="00E54961">
            <w:pPr>
              <w:spacing w:line="271" w:lineRule="auto"/>
              <w:rPr>
                <w:rFonts w:cs="Arial"/>
                <w:sz w:val="20"/>
                <w:szCs w:val="20"/>
              </w:rPr>
            </w:pPr>
            <w:r w:rsidRPr="00FA1B67">
              <w:rPr>
                <w:rFonts w:cs="Arial"/>
                <w:sz w:val="20"/>
                <w:szCs w:val="20"/>
              </w:rPr>
              <w:t>2.6 Medical engineering</w:t>
            </w:r>
          </w:p>
          <w:p w14:paraId="6A15F36E" w14:textId="77777777" w:rsidR="00216EF1" w:rsidRPr="00FA1B67" w:rsidRDefault="00216EF1" w:rsidP="00E54961">
            <w:pPr>
              <w:spacing w:line="271" w:lineRule="auto"/>
              <w:rPr>
                <w:rFonts w:cs="Arial"/>
                <w:sz w:val="20"/>
                <w:szCs w:val="20"/>
              </w:rPr>
            </w:pPr>
            <w:r w:rsidRPr="00FA1B67">
              <w:rPr>
                <w:rFonts w:cs="Arial"/>
                <w:sz w:val="20"/>
                <w:szCs w:val="20"/>
              </w:rPr>
              <w:t>2.7 Environmental engineering</w:t>
            </w:r>
          </w:p>
          <w:p w14:paraId="6728C542" w14:textId="04B507FD" w:rsidR="00216EF1" w:rsidRPr="00FA1B67" w:rsidRDefault="00216EF1" w:rsidP="00E54961">
            <w:pPr>
              <w:spacing w:line="271" w:lineRule="auto"/>
              <w:rPr>
                <w:rFonts w:cs="Arial"/>
                <w:sz w:val="20"/>
                <w:szCs w:val="20"/>
              </w:rPr>
            </w:pPr>
            <w:r w:rsidRPr="00FA1B67">
              <w:rPr>
                <w:rFonts w:cs="Arial"/>
                <w:sz w:val="20"/>
                <w:szCs w:val="20"/>
              </w:rPr>
              <w:t xml:space="preserve">2.8 </w:t>
            </w:r>
            <w:r w:rsidR="00036932">
              <w:rPr>
                <w:rFonts w:cs="Arial"/>
                <w:sz w:val="20"/>
                <w:szCs w:val="20"/>
              </w:rPr>
              <w:t>Systems engineering</w:t>
            </w:r>
          </w:p>
          <w:p w14:paraId="22247050" w14:textId="20E35264" w:rsidR="00216EF1" w:rsidRDefault="00216EF1" w:rsidP="00E54961">
            <w:pPr>
              <w:spacing w:line="271" w:lineRule="auto"/>
              <w:rPr>
                <w:rFonts w:cs="Arial"/>
                <w:sz w:val="20"/>
                <w:szCs w:val="20"/>
              </w:rPr>
            </w:pPr>
            <w:r w:rsidRPr="00FA1B67">
              <w:rPr>
                <w:rFonts w:cs="Arial"/>
                <w:sz w:val="20"/>
                <w:szCs w:val="20"/>
              </w:rPr>
              <w:t xml:space="preserve">2.9 </w:t>
            </w:r>
            <w:r w:rsidR="0021100A">
              <w:rPr>
                <w:rFonts w:cs="Arial"/>
                <w:sz w:val="20"/>
                <w:szCs w:val="20"/>
              </w:rPr>
              <w:t>Environment</w:t>
            </w:r>
            <w:r w:rsidRPr="00FA1B67">
              <w:rPr>
                <w:rFonts w:cs="Arial"/>
                <w:sz w:val="20"/>
                <w:szCs w:val="20"/>
              </w:rPr>
              <w:t>al Biotechnology</w:t>
            </w:r>
          </w:p>
          <w:p w14:paraId="6D424355" w14:textId="481FDD15" w:rsidR="005B2851" w:rsidRPr="00FA1B67" w:rsidRDefault="005B2851" w:rsidP="00E54961">
            <w:pPr>
              <w:spacing w:line="271" w:lineRule="auto"/>
              <w:rPr>
                <w:rFonts w:cs="Arial"/>
                <w:sz w:val="20"/>
                <w:szCs w:val="20"/>
              </w:rPr>
            </w:pPr>
            <w:r>
              <w:rPr>
                <w:rFonts w:cs="Arial"/>
                <w:sz w:val="20"/>
                <w:szCs w:val="20"/>
              </w:rPr>
              <w:t xml:space="preserve">2.10 </w:t>
            </w:r>
            <w:r w:rsidR="00AB7868">
              <w:rPr>
                <w:rFonts w:cs="Arial"/>
                <w:sz w:val="20"/>
                <w:szCs w:val="20"/>
              </w:rPr>
              <w:t>Industrial Biotechnology</w:t>
            </w:r>
          </w:p>
          <w:p w14:paraId="6AF55FC9" w14:textId="4645AA76" w:rsidR="00216EF1" w:rsidRPr="00FA1B67" w:rsidRDefault="00216EF1" w:rsidP="00E54961">
            <w:pPr>
              <w:spacing w:line="271" w:lineRule="auto"/>
              <w:rPr>
                <w:rFonts w:cs="Arial"/>
                <w:sz w:val="20"/>
                <w:szCs w:val="20"/>
              </w:rPr>
            </w:pPr>
            <w:r w:rsidRPr="00FA1B67">
              <w:rPr>
                <w:rFonts w:cs="Arial"/>
                <w:sz w:val="20"/>
                <w:szCs w:val="20"/>
              </w:rPr>
              <w:t>2.1</w:t>
            </w:r>
            <w:r w:rsidR="005B2851">
              <w:rPr>
                <w:rFonts w:cs="Arial"/>
                <w:sz w:val="20"/>
                <w:szCs w:val="20"/>
              </w:rPr>
              <w:t>1</w:t>
            </w:r>
            <w:r w:rsidRPr="00FA1B67">
              <w:rPr>
                <w:rFonts w:cs="Arial"/>
                <w:sz w:val="20"/>
                <w:szCs w:val="20"/>
              </w:rPr>
              <w:t xml:space="preserve"> </w:t>
            </w:r>
            <w:proofErr w:type="gramStart"/>
            <w:r w:rsidRPr="00FA1B67">
              <w:rPr>
                <w:rFonts w:cs="Arial"/>
                <w:sz w:val="20"/>
                <w:szCs w:val="20"/>
              </w:rPr>
              <w:t>Nano-technology</w:t>
            </w:r>
            <w:proofErr w:type="gramEnd"/>
          </w:p>
          <w:p w14:paraId="7DB58349" w14:textId="714101BE" w:rsidR="00587457" w:rsidRPr="00FA1B67" w:rsidRDefault="00216EF1" w:rsidP="00E54961">
            <w:pPr>
              <w:spacing w:line="271" w:lineRule="auto"/>
              <w:rPr>
                <w:rFonts w:cs="Arial"/>
                <w:sz w:val="20"/>
                <w:szCs w:val="20"/>
              </w:rPr>
            </w:pPr>
            <w:r w:rsidRPr="00FA1B67">
              <w:rPr>
                <w:rFonts w:cs="Arial"/>
                <w:sz w:val="20"/>
                <w:szCs w:val="20"/>
              </w:rPr>
              <w:t>2.1</w:t>
            </w:r>
            <w:r w:rsidR="005B2851">
              <w:rPr>
                <w:rFonts w:cs="Arial"/>
                <w:sz w:val="20"/>
                <w:szCs w:val="20"/>
              </w:rPr>
              <w:t>2</w:t>
            </w:r>
            <w:r w:rsidRPr="00FA1B67">
              <w:rPr>
                <w:rFonts w:cs="Arial"/>
                <w:sz w:val="20"/>
                <w:szCs w:val="20"/>
              </w:rPr>
              <w:t xml:space="preserve"> Other engineering and technologies</w:t>
            </w:r>
          </w:p>
        </w:tc>
        <w:tc>
          <w:tcPr>
            <w:tcW w:w="3019" w:type="dxa"/>
          </w:tcPr>
          <w:p w14:paraId="404DEE3F" w14:textId="77777777" w:rsidR="00FA1B67" w:rsidRPr="00FA1B67" w:rsidRDefault="00FA1B67" w:rsidP="00E54961">
            <w:pPr>
              <w:spacing w:line="271" w:lineRule="auto"/>
              <w:rPr>
                <w:rFonts w:cs="Arial"/>
                <w:sz w:val="20"/>
                <w:szCs w:val="20"/>
              </w:rPr>
            </w:pPr>
            <w:r w:rsidRPr="00FA1B67">
              <w:rPr>
                <w:rFonts w:cs="Arial"/>
                <w:sz w:val="20"/>
                <w:szCs w:val="20"/>
              </w:rPr>
              <w:t>3.1 Basic medicine</w:t>
            </w:r>
          </w:p>
          <w:p w14:paraId="08B9B29B" w14:textId="77777777" w:rsidR="00FA1B67" w:rsidRPr="00FA1B67" w:rsidRDefault="00FA1B67" w:rsidP="00E54961">
            <w:pPr>
              <w:spacing w:line="271" w:lineRule="auto"/>
              <w:rPr>
                <w:rFonts w:cs="Arial"/>
                <w:sz w:val="20"/>
                <w:szCs w:val="20"/>
              </w:rPr>
            </w:pPr>
            <w:r w:rsidRPr="00FA1B67">
              <w:rPr>
                <w:rFonts w:cs="Arial"/>
                <w:sz w:val="20"/>
                <w:szCs w:val="20"/>
              </w:rPr>
              <w:t>3.2 Clinical medicine</w:t>
            </w:r>
          </w:p>
          <w:p w14:paraId="570599A8" w14:textId="77777777" w:rsidR="00FA1B67" w:rsidRPr="00FA1B67" w:rsidRDefault="00FA1B67" w:rsidP="00E54961">
            <w:pPr>
              <w:spacing w:line="271" w:lineRule="auto"/>
              <w:rPr>
                <w:rFonts w:cs="Arial"/>
                <w:sz w:val="20"/>
                <w:szCs w:val="20"/>
              </w:rPr>
            </w:pPr>
            <w:r w:rsidRPr="00FA1B67">
              <w:rPr>
                <w:rFonts w:cs="Arial"/>
                <w:sz w:val="20"/>
                <w:szCs w:val="20"/>
              </w:rPr>
              <w:t>3.3 Health sciences</w:t>
            </w:r>
          </w:p>
          <w:p w14:paraId="0CE4A876" w14:textId="77777777" w:rsidR="00FA1B67" w:rsidRPr="00FA1B67" w:rsidRDefault="00FA1B67" w:rsidP="00E54961">
            <w:pPr>
              <w:spacing w:line="271" w:lineRule="auto"/>
              <w:rPr>
                <w:rFonts w:cs="Arial"/>
                <w:sz w:val="20"/>
                <w:szCs w:val="20"/>
              </w:rPr>
            </w:pPr>
            <w:r w:rsidRPr="00FA1B67">
              <w:rPr>
                <w:rFonts w:cs="Arial"/>
                <w:sz w:val="20"/>
                <w:szCs w:val="20"/>
              </w:rPr>
              <w:t>3.4 Health biotechnology</w:t>
            </w:r>
          </w:p>
          <w:p w14:paraId="377A9369" w14:textId="3B1F75F5" w:rsidR="00587457" w:rsidRPr="00FA1B67" w:rsidRDefault="00FA1B67" w:rsidP="00E54961">
            <w:pPr>
              <w:spacing w:line="271" w:lineRule="auto"/>
              <w:rPr>
                <w:rFonts w:cs="Arial"/>
                <w:sz w:val="20"/>
                <w:szCs w:val="20"/>
              </w:rPr>
            </w:pPr>
            <w:r w:rsidRPr="00FA1B67">
              <w:rPr>
                <w:rFonts w:cs="Arial"/>
                <w:sz w:val="20"/>
                <w:szCs w:val="20"/>
              </w:rPr>
              <w:t>3.5 Other medical sciences</w:t>
            </w:r>
          </w:p>
        </w:tc>
      </w:tr>
      <w:tr w:rsidR="00587457" w14:paraId="6FB6C7B3" w14:textId="77777777" w:rsidTr="00E54961">
        <w:trPr>
          <w:cantSplit/>
        </w:trPr>
        <w:tc>
          <w:tcPr>
            <w:tcW w:w="3018" w:type="dxa"/>
          </w:tcPr>
          <w:p w14:paraId="74D872EA" w14:textId="77777777" w:rsidR="00FA1B67" w:rsidRPr="00FF7F78" w:rsidRDefault="00FA1B67" w:rsidP="00E54961">
            <w:pPr>
              <w:spacing w:line="271" w:lineRule="auto"/>
              <w:rPr>
                <w:rFonts w:cs="Arial"/>
                <w:sz w:val="20"/>
                <w:szCs w:val="20"/>
              </w:rPr>
            </w:pPr>
            <w:r w:rsidRPr="00FF7F78">
              <w:rPr>
                <w:rFonts w:cs="Arial"/>
                <w:sz w:val="20"/>
                <w:szCs w:val="20"/>
              </w:rPr>
              <w:t>4.1 Agriculture, forestry, and fisheries</w:t>
            </w:r>
          </w:p>
          <w:p w14:paraId="2EBD7F7B" w14:textId="77777777" w:rsidR="00FA1B67" w:rsidRPr="00FF7F78" w:rsidRDefault="00FA1B67" w:rsidP="00E54961">
            <w:pPr>
              <w:spacing w:line="271" w:lineRule="auto"/>
              <w:rPr>
                <w:rFonts w:cs="Arial"/>
                <w:sz w:val="20"/>
                <w:szCs w:val="20"/>
              </w:rPr>
            </w:pPr>
            <w:r w:rsidRPr="00FF7F78">
              <w:rPr>
                <w:rFonts w:cs="Arial"/>
                <w:sz w:val="20"/>
                <w:szCs w:val="20"/>
              </w:rPr>
              <w:t>4.2 Animal and dairy science</w:t>
            </w:r>
          </w:p>
          <w:p w14:paraId="36D070EB" w14:textId="77777777" w:rsidR="00FA1B67" w:rsidRPr="00FF7F78" w:rsidRDefault="00FA1B67" w:rsidP="00E54961">
            <w:pPr>
              <w:spacing w:line="271" w:lineRule="auto"/>
              <w:rPr>
                <w:rFonts w:cs="Arial"/>
                <w:sz w:val="20"/>
                <w:szCs w:val="20"/>
              </w:rPr>
            </w:pPr>
            <w:r w:rsidRPr="00FF7F78">
              <w:rPr>
                <w:rFonts w:cs="Arial"/>
                <w:sz w:val="20"/>
                <w:szCs w:val="20"/>
              </w:rPr>
              <w:t>4.3 Veterinary science</w:t>
            </w:r>
          </w:p>
          <w:p w14:paraId="7588BC0A" w14:textId="77777777" w:rsidR="00FA1B67" w:rsidRPr="00FF7F78" w:rsidRDefault="00FA1B67" w:rsidP="00E54961">
            <w:pPr>
              <w:spacing w:line="271" w:lineRule="auto"/>
              <w:rPr>
                <w:rFonts w:cs="Arial"/>
                <w:sz w:val="20"/>
                <w:szCs w:val="20"/>
              </w:rPr>
            </w:pPr>
            <w:r w:rsidRPr="00FF7F78">
              <w:rPr>
                <w:rFonts w:cs="Arial"/>
                <w:sz w:val="20"/>
                <w:szCs w:val="20"/>
              </w:rPr>
              <w:t>4.4 Agricultural biotechnology</w:t>
            </w:r>
          </w:p>
          <w:p w14:paraId="6E2F18F0" w14:textId="19A2AF37" w:rsidR="00587457" w:rsidRPr="00FF7F78" w:rsidRDefault="00FA1B67" w:rsidP="00E54961">
            <w:pPr>
              <w:spacing w:line="271" w:lineRule="auto"/>
              <w:rPr>
                <w:rFonts w:cs="Arial"/>
                <w:sz w:val="20"/>
                <w:szCs w:val="20"/>
              </w:rPr>
            </w:pPr>
            <w:r w:rsidRPr="00FF7F78">
              <w:rPr>
                <w:rFonts w:cs="Arial"/>
                <w:sz w:val="20"/>
                <w:szCs w:val="20"/>
              </w:rPr>
              <w:t>4.5 Other agricultural sciences</w:t>
            </w:r>
          </w:p>
        </w:tc>
        <w:tc>
          <w:tcPr>
            <w:tcW w:w="3018" w:type="dxa"/>
          </w:tcPr>
          <w:p w14:paraId="1CE7804F" w14:textId="77777777" w:rsidR="00FF7F78" w:rsidRPr="00FF7F78" w:rsidRDefault="00FF7F78" w:rsidP="00E54961">
            <w:pPr>
              <w:spacing w:line="271" w:lineRule="auto"/>
              <w:rPr>
                <w:rFonts w:cs="Arial"/>
                <w:sz w:val="20"/>
                <w:szCs w:val="20"/>
              </w:rPr>
            </w:pPr>
            <w:r w:rsidRPr="00FF7F78">
              <w:rPr>
                <w:rFonts w:cs="Arial"/>
                <w:sz w:val="20"/>
                <w:szCs w:val="20"/>
              </w:rPr>
              <w:t>5.1 Psychology</w:t>
            </w:r>
          </w:p>
          <w:p w14:paraId="78320BD2" w14:textId="77777777" w:rsidR="00FF7F78" w:rsidRPr="00FF7F78" w:rsidRDefault="00FF7F78" w:rsidP="00E54961">
            <w:pPr>
              <w:spacing w:line="271" w:lineRule="auto"/>
              <w:rPr>
                <w:rFonts w:cs="Arial"/>
                <w:sz w:val="20"/>
                <w:szCs w:val="20"/>
              </w:rPr>
            </w:pPr>
            <w:r w:rsidRPr="00FF7F78">
              <w:rPr>
                <w:rFonts w:cs="Arial"/>
                <w:sz w:val="20"/>
                <w:szCs w:val="20"/>
              </w:rPr>
              <w:t>5.2 Economics and business</w:t>
            </w:r>
          </w:p>
          <w:p w14:paraId="32FC6F2D" w14:textId="77777777" w:rsidR="00FF7F78" w:rsidRPr="00FF7F78" w:rsidRDefault="00FF7F78" w:rsidP="00E54961">
            <w:pPr>
              <w:spacing w:line="271" w:lineRule="auto"/>
              <w:rPr>
                <w:rFonts w:cs="Arial"/>
                <w:sz w:val="20"/>
                <w:szCs w:val="20"/>
              </w:rPr>
            </w:pPr>
            <w:r w:rsidRPr="00FF7F78">
              <w:rPr>
                <w:rFonts w:cs="Arial"/>
                <w:sz w:val="20"/>
                <w:szCs w:val="20"/>
              </w:rPr>
              <w:t>5.3 Educational sciences</w:t>
            </w:r>
          </w:p>
          <w:p w14:paraId="1941DCCE" w14:textId="65795460" w:rsidR="00FF7F78" w:rsidRPr="00FF7F78" w:rsidRDefault="00FF7F78" w:rsidP="00E54961">
            <w:pPr>
              <w:spacing w:line="271" w:lineRule="auto"/>
              <w:rPr>
                <w:rFonts w:cs="Arial"/>
                <w:sz w:val="20"/>
                <w:szCs w:val="20"/>
              </w:rPr>
            </w:pPr>
            <w:r w:rsidRPr="00FF7F78">
              <w:rPr>
                <w:rFonts w:cs="Arial"/>
                <w:sz w:val="20"/>
                <w:szCs w:val="20"/>
              </w:rPr>
              <w:t>5.</w:t>
            </w:r>
            <w:r w:rsidR="00DF4F08">
              <w:rPr>
                <w:rFonts w:cs="Arial"/>
                <w:sz w:val="20"/>
                <w:szCs w:val="20"/>
              </w:rPr>
              <w:t>4</w:t>
            </w:r>
            <w:r w:rsidRPr="00FF7F78">
              <w:rPr>
                <w:rFonts w:cs="Arial"/>
                <w:sz w:val="20"/>
                <w:szCs w:val="20"/>
              </w:rPr>
              <w:t xml:space="preserve"> Sociology</w:t>
            </w:r>
          </w:p>
          <w:p w14:paraId="0EC07AF1" w14:textId="77777777" w:rsidR="00FF7F78" w:rsidRPr="00FF7F78" w:rsidRDefault="00FF7F78" w:rsidP="00E54961">
            <w:pPr>
              <w:spacing w:line="271" w:lineRule="auto"/>
              <w:rPr>
                <w:rFonts w:cs="Arial"/>
                <w:sz w:val="20"/>
                <w:szCs w:val="20"/>
              </w:rPr>
            </w:pPr>
            <w:r w:rsidRPr="00FF7F78">
              <w:rPr>
                <w:rFonts w:cs="Arial"/>
                <w:sz w:val="20"/>
                <w:szCs w:val="20"/>
              </w:rPr>
              <w:t>5.5 Law</w:t>
            </w:r>
          </w:p>
          <w:p w14:paraId="09393A8F" w14:textId="77777777" w:rsidR="00FF7F78" w:rsidRPr="00FF7F78" w:rsidRDefault="00FF7F78" w:rsidP="00E54961">
            <w:pPr>
              <w:spacing w:line="271" w:lineRule="auto"/>
              <w:rPr>
                <w:rFonts w:cs="Arial"/>
                <w:sz w:val="20"/>
                <w:szCs w:val="20"/>
              </w:rPr>
            </w:pPr>
            <w:r w:rsidRPr="00FF7F78">
              <w:rPr>
                <w:rFonts w:cs="Arial"/>
                <w:sz w:val="20"/>
                <w:szCs w:val="20"/>
              </w:rPr>
              <w:t>5.6 Political Science</w:t>
            </w:r>
          </w:p>
          <w:p w14:paraId="73882C9B" w14:textId="77777777" w:rsidR="00FF7F78" w:rsidRPr="00FF7F78" w:rsidRDefault="00FF7F78" w:rsidP="00E54961">
            <w:pPr>
              <w:spacing w:line="271" w:lineRule="auto"/>
              <w:rPr>
                <w:rFonts w:cs="Arial"/>
                <w:sz w:val="20"/>
                <w:szCs w:val="20"/>
              </w:rPr>
            </w:pPr>
            <w:r w:rsidRPr="00FF7F78">
              <w:rPr>
                <w:rFonts w:cs="Arial"/>
                <w:sz w:val="20"/>
                <w:szCs w:val="20"/>
              </w:rPr>
              <w:t>5.7 Social and economic geography</w:t>
            </w:r>
          </w:p>
          <w:p w14:paraId="4A241A0A" w14:textId="77777777" w:rsidR="00FF7F78" w:rsidRPr="00FF7F78" w:rsidRDefault="00FF7F78" w:rsidP="00E54961">
            <w:pPr>
              <w:spacing w:line="271" w:lineRule="auto"/>
              <w:rPr>
                <w:rFonts w:cs="Arial"/>
                <w:sz w:val="20"/>
                <w:szCs w:val="20"/>
              </w:rPr>
            </w:pPr>
            <w:r w:rsidRPr="00FF7F78">
              <w:rPr>
                <w:rFonts w:cs="Arial"/>
                <w:sz w:val="20"/>
                <w:szCs w:val="20"/>
              </w:rPr>
              <w:t>5.8 Media and communications</w:t>
            </w:r>
          </w:p>
          <w:p w14:paraId="1FDCB3E3" w14:textId="091C31BF" w:rsidR="00587457" w:rsidRPr="00FF7F78" w:rsidRDefault="00FF7F78" w:rsidP="00E54961">
            <w:pPr>
              <w:spacing w:line="271" w:lineRule="auto"/>
              <w:rPr>
                <w:rFonts w:cs="Arial"/>
                <w:sz w:val="20"/>
                <w:szCs w:val="20"/>
              </w:rPr>
            </w:pPr>
            <w:r w:rsidRPr="00FF7F78">
              <w:rPr>
                <w:rFonts w:cs="Arial"/>
                <w:sz w:val="20"/>
                <w:szCs w:val="20"/>
              </w:rPr>
              <w:t>5.</w:t>
            </w:r>
            <w:r w:rsidR="00537120">
              <w:rPr>
                <w:rFonts w:cs="Arial"/>
                <w:sz w:val="20"/>
                <w:szCs w:val="20"/>
              </w:rPr>
              <w:t>9</w:t>
            </w:r>
            <w:r w:rsidRPr="00FF7F78">
              <w:rPr>
                <w:rFonts w:cs="Arial"/>
                <w:sz w:val="20"/>
                <w:szCs w:val="20"/>
              </w:rPr>
              <w:t xml:space="preserve"> Other social sciences</w:t>
            </w:r>
          </w:p>
        </w:tc>
        <w:tc>
          <w:tcPr>
            <w:tcW w:w="3019" w:type="dxa"/>
          </w:tcPr>
          <w:p w14:paraId="76372C70" w14:textId="3291CBD4" w:rsidR="00FF7F78" w:rsidRPr="00FF7F78" w:rsidRDefault="00DF4F08" w:rsidP="00E54961">
            <w:pPr>
              <w:spacing w:line="271" w:lineRule="auto"/>
              <w:rPr>
                <w:rFonts w:cs="Arial"/>
                <w:sz w:val="20"/>
                <w:szCs w:val="20"/>
              </w:rPr>
            </w:pPr>
            <w:r>
              <w:rPr>
                <w:rFonts w:cs="Arial"/>
                <w:sz w:val="20"/>
                <w:szCs w:val="20"/>
              </w:rPr>
              <w:t>6</w:t>
            </w:r>
            <w:r w:rsidR="00FF7F78" w:rsidRPr="00FF7F78">
              <w:rPr>
                <w:rFonts w:cs="Arial"/>
                <w:sz w:val="20"/>
                <w:szCs w:val="20"/>
              </w:rPr>
              <w:t>.1 History and archaeology</w:t>
            </w:r>
          </w:p>
          <w:p w14:paraId="3DB0C3D7" w14:textId="77777777" w:rsidR="00FF7F78" w:rsidRPr="00FF7F78" w:rsidRDefault="00FF7F78" w:rsidP="00E54961">
            <w:pPr>
              <w:spacing w:line="271" w:lineRule="auto"/>
              <w:rPr>
                <w:rFonts w:cs="Arial"/>
                <w:sz w:val="20"/>
                <w:szCs w:val="20"/>
              </w:rPr>
            </w:pPr>
            <w:r w:rsidRPr="00FF7F78">
              <w:rPr>
                <w:rFonts w:cs="Arial"/>
                <w:sz w:val="20"/>
                <w:szCs w:val="20"/>
              </w:rPr>
              <w:t>6.2 Languages and literature</w:t>
            </w:r>
          </w:p>
          <w:p w14:paraId="4155F263" w14:textId="77777777" w:rsidR="00FF7F78" w:rsidRPr="00FF7F78" w:rsidRDefault="00FF7F78" w:rsidP="00E54961">
            <w:pPr>
              <w:spacing w:line="271" w:lineRule="auto"/>
              <w:rPr>
                <w:rFonts w:cs="Arial"/>
                <w:sz w:val="20"/>
                <w:szCs w:val="20"/>
              </w:rPr>
            </w:pPr>
            <w:r w:rsidRPr="00FF7F78">
              <w:rPr>
                <w:rFonts w:cs="Arial"/>
                <w:sz w:val="20"/>
                <w:szCs w:val="20"/>
              </w:rPr>
              <w:t>6.3 Philosophy, ethics and religion</w:t>
            </w:r>
          </w:p>
          <w:p w14:paraId="19408D4B" w14:textId="77777777" w:rsidR="00FF7F78" w:rsidRPr="00FF7F78" w:rsidRDefault="00FF7F78" w:rsidP="00E54961">
            <w:pPr>
              <w:spacing w:line="271" w:lineRule="auto"/>
              <w:rPr>
                <w:rFonts w:cs="Arial"/>
                <w:sz w:val="20"/>
                <w:szCs w:val="20"/>
              </w:rPr>
            </w:pPr>
            <w:r w:rsidRPr="00FF7F78">
              <w:rPr>
                <w:rFonts w:cs="Arial"/>
                <w:sz w:val="20"/>
                <w:szCs w:val="20"/>
              </w:rPr>
              <w:t>6.4 Art (arts, history of arts, performing arts, music)</w:t>
            </w:r>
          </w:p>
          <w:p w14:paraId="70EDD950" w14:textId="5C793B1B" w:rsidR="00587457" w:rsidRPr="00FF7F78" w:rsidRDefault="00FF7F78" w:rsidP="00E54961">
            <w:pPr>
              <w:spacing w:line="271" w:lineRule="auto"/>
              <w:rPr>
                <w:rFonts w:cs="Arial"/>
                <w:sz w:val="20"/>
                <w:szCs w:val="20"/>
              </w:rPr>
            </w:pPr>
            <w:r w:rsidRPr="00FF7F78">
              <w:rPr>
                <w:rFonts w:cs="Arial"/>
                <w:sz w:val="20"/>
                <w:szCs w:val="20"/>
              </w:rPr>
              <w:t>6.5 Other humanities</w:t>
            </w:r>
          </w:p>
        </w:tc>
      </w:tr>
    </w:tbl>
    <w:p w14:paraId="04EAF1CE" w14:textId="77777777" w:rsidR="002C5B78" w:rsidRDefault="002C5B78" w:rsidP="00F855A2">
      <w:pPr>
        <w:spacing w:line="271" w:lineRule="auto"/>
        <w:jc w:val="both"/>
        <w:rPr>
          <w:rFonts w:cs="Arial"/>
        </w:rPr>
      </w:pPr>
    </w:p>
    <w:p w14:paraId="618E573A" w14:textId="1F229976" w:rsidR="00C25C9D" w:rsidRDefault="00C25C9D">
      <w:pPr>
        <w:spacing w:after="47" w:line="306" w:lineRule="auto"/>
        <w:ind w:left="10"/>
        <w:jc w:val="both"/>
        <w:rPr>
          <w:rFonts w:cs="Arial"/>
        </w:rPr>
      </w:pPr>
    </w:p>
    <w:p w14:paraId="31DE0FC0" w14:textId="75D52407" w:rsidR="00513801" w:rsidRDefault="00C25C9D" w:rsidP="00F855A2">
      <w:pPr>
        <w:spacing w:line="271" w:lineRule="auto"/>
        <w:jc w:val="both"/>
        <w:rPr>
          <w:rFonts w:cs="Arial"/>
        </w:rPr>
      </w:pPr>
      <w:r>
        <w:rPr>
          <w:rFonts w:cs="Arial"/>
        </w:rPr>
        <w:t>AI methods: please mention all relevant methods</w:t>
      </w:r>
    </w:p>
    <w:p w14:paraId="7855C695" w14:textId="77777777" w:rsidR="00C25C9D" w:rsidRDefault="00C25C9D" w:rsidP="00C25C9D">
      <w:pPr>
        <w:pStyle w:val="Lijstalinea"/>
        <w:numPr>
          <w:ilvl w:val="0"/>
          <w:numId w:val="20"/>
        </w:numPr>
        <w:spacing w:line="271" w:lineRule="auto"/>
        <w:jc w:val="both"/>
        <w:rPr>
          <w:rFonts w:cs="Arial"/>
        </w:rPr>
      </w:pPr>
      <w:r w:rsidRPr="00C25C9D">
        <w:rPr>
          <w:rFonts w:cs="Arial"/>
        </w:rPr>
        <w:t>Audio (speech recognition/speech synthesis/etc)</w:t>
      </w:r>
    </w:p>
    <w:p w14:paraId="3ED65E13" w14:textId="77777777" w:rsidR="00C25C9D" w:rsidRDefault="00C25C9D" w:rsidP="00C25C9D">
      <w:pPr>
        <w:pStyle w:val="Lijstalinea"/>
        <w:numPr>
          <w:ilvl w:val="0"/>
          <w:numId w:val="20"/>
        </w:numPr>
        <w:spacing w:line="271" w:lineRule="auto"/>
        <w:jc w:val="both"/>
        <w:rPr>
          <w:rFonts w:cs="Arial"/>
        </w:rPr>
      </w:pPr>
      <w:r w:rsidRPr="00C25C9D">
        <w:rPr>
          <w:rFonts w:cs="Arial"/>
        </w:rPr>
        <w:t>Decision management: Classified and statistical learning methods</w:t>
      </w:r>
    </w:p>
    <w:p w14:paraId="01A54FB0" w14:textId="77777777" w:rsidR="00C25C9D" w:rsidRDefault="00C25C9D" w:rsidP="00C25C9D">
      <w:pPr>
        <w:pStyle w:val="Lijstalinea"/>
        <w:numPr>
          <w:ilvl w:val="0"/>
          <w:numId w:val="20"/>
        </w:numPr>
        <w:spacing w:line="271" w:lineRule="auto"/>
        <w:jc w:val="both"/>
        <w:rPr>
          <w:rFonts w:cs="Arial"/>
        </w:rPr>
      </w:pPr>
      <w:r w:rsidRPr="00C25C9D">
        <w:rPr>
          <w:rFonts w:cs="Arial"/>
        </w:rPr>
        <w:t>Deep Learning</w:t>
      </w:r>
    </w:p>
    <w:p w14:paraId="0D60F51F" w14:textId="77777777" w:rsidR="00C25C9D" w:rsidRDefault="00C25C9D" w:rsidP="00C25C9D">
      <w:pPr>
        <w:pStyle w:val="Lijstalinea"/>
        <w:numPr>
          <w:ilvl w:val="0"/>
          <w:numId w:val="20"/>
        </w:numPr>
        <w:spacing w:line="271" w:lineRule="auto"/>
        <w:jc w:val="both"/>
        <w:rPr>
          <w:rFonts w:cs="Arial"/>
        </w:rPr>
      </w:pPr>
      <w:r w:rsidRPr="00C25C9D">
        <w:rPr>
          <w:rFonts w:cs="Arial"/>
        </w:rPr>
        <w:t xml:space="preserve">Generative Language </w:t>
      </w:r>
      <w:proofErr w:type="spellStart"/>
      <w:r w:rsidRPr="00C25C9D">
        <w:rPr>
          <w:rFonts w:cs="Arial"/>
        </w:rPr>
        <w:t>Modeling</w:t>
      </w:r>
      <w:proofErr w:type="spellEnd"/>
    </w:p>
    <w:p w14:paraId="3F3A55AD" w14:textId="77777777" w:rsidR="00826634" w:rsidRDefault="00C25C9D" w:rsidP="00C25C9D">
      <w:pPr>
        <w:pStyle w:val="Lijstalinea"/>
        <w:numPr>
          <w:ilvl w:val="0"/>
          <w:numId w:val="20"/>
        </w:numPr>
        <w:spacing w:line="271" w:lineRule="auto"/>
        <w:jc w:val="both"/>
        <w:rPr>
          <w:rFonts w:cs="Arial"/>
        </w:rPr>
      </w:pPr>
      <w:r w:rsidRPr="00C25C9D">
        <w:rPr>
          <w:rFonts w:cs="Arial"/>
        </w:rPr>
        <w:t>Machine Learning</w:t>
      </w:r>
    </w:p>
    <w:p w14:paraId="670B5C5C" w14:textId="2D6CBA78" w:rsidR="00C25C9D" w:rsidRDefault="00C25C9D" w:rsidP="00C25C9D">
      <w:pPr>
        <w:pStyle w:val="Lijstalinea"/>
        <w:numPr>
          <w:ilvl w:val="0"/>
          <w:numId w:val="20"/>
        </w:numPr>
        <w:spacing w:line="271" w:lineRule="auto"/>
        <w:jc w:val="both"/>
        <w:rPr>
          <w:rFonts w:cs="Arial"/>
        </w:rPr>
      </w:pPr>
      <w:r w:rsidRPr="00C25C9D">
        <w:rPr>
          <w:rFonts w:cs="Arial"/>
        </w:rPr>
        <w:t>Natural Language Processing</w:t>
      </w:r>
    </w:p>
    <w:p w14:paraId="5C1FD1B6" w14:textId="77777777" w:rsidR="00C25C9D" w:rsidRDefault="00C25C9D" w:rsidP="00C25C9D">
      <w:pPr>
        <w:pStyle w:val="Lijstalinea"/>
        <w:numPr>
          <w:ilvl w:val="0"/>
          <w:numId w:val="20"/>
        </w:numPr>
        <w:spacing w:line="271" w:lineRule="auto"/>
        <w:jc w:val="both"/>
        <w:rPr>
          <w:rFonts w:cs="Arial"/>
        </w:rPr>
      </w:pPr>
      <w:r w:rsidRPr="00C25C9D">
        <w:rPr>
          <w:rFonts w:cs="Arial"/>
        </w:rPr>
        <w:t>Other</w:t>
      </w:r>
    </w:p>
    <w:p w14:paraId="2F0E6005" w14:textId="77777777" w:rsidR="00C25C9D" w:rsidRDefault="00C25C9D" w:rsidP="00C25C9D">
      <w:pPr>
        <w:pStyle w:val="Lijstalinea"/>
        <w:numPr>
          <w:ilvl w:val="0"/>
          <w:numId w:val="20"/>
        </w:numPr>
        <w:spacing w:line="271" w:lineRule="auto"/>
        <w:jc w:val="both"/>
        <w:rPr>
          <w:rFonts w:cs="Arial"/>
        </w:rPr>
      </w:pPr>
      <w:r w:rsidRPr="00C25C9D">
        <w:rPr>
          <w:rFonts w:cs="Arial"/>
        </w:rPr>
        <w:t>Robotic process automation</w:t>
      </w:r>
    </w:p>
    <w:p w14:paraId="23A82BB0" w14:textId="77777777" w:rsidR="00C25C9D" w:rsidRDefault="00C25C9D" w:rsidP="00C25C9D">
      <w:pPr>
        <w:pStyle w:val="Lijstalinea"/>
        <w:numPr>
          <w:ilvl w:val="0"/>
          <w:numId w:val="20"/>
        </w:numPr>
        <w:spacing w:line="271" w:lineRule="auto"/>
        <w:jc w:val="both"/>
        <w:rPr>
          <w:rFonts w:cs="Arial"/>
        </w:rPr>
      </w:pPr>
      <w:r w:rsidRPr="00C25C9D">
        <w:rPr>
          <w:rFonts w:cs="Arial"/>
        </w:rPr>
        <w:t>Virtual agents</w:t>
      </w:r>
    </w:p>
    <w:p w14:paraId="2B14D552" w14:textId="55867E4D" w:rsidR="00C25C9D" w:rsidRPr="00C25C9D" w:rsidRDefault="00C25C9D" w:rsidP="00C25C9D">
      <w:pPr>
        <w:pStyle w:val="Lijstalinea"/>
        <w:numPr>
          <w:ilvl w:val="0"/>
          <w:numId w:val="20"/>
        </w:numPr>
        <w:spacing w:line="271" w:lineRule="auto"/>
        <w:jc w:val="both"/>
        <w:rPr>
          <w:rFonts w:cs="Arial"/>
        </w:rPr>
      </w:pPr>
      <w:r w:rsidRPr="00C25C9D">
        <w:rPr>
          <w:rFonts w:cs="Arial"/>
        </w:rPr>
        <w:t>Vision (image recognition/image generation/text recognition OCR/etc)</w:t>
      </w:r>
    </w:p>
    <w:p w14:paraId="4D2EF081" w14:textId="77777777" w:rsidR="00C25C9D" w:rsidRDefault="00C25C9D" w:rsidP="00F855A2">
      <w:pPr>
        <w:spacing w:line="271" w:lineRule="auto"/>
        <w:jc w:val="both"/>
        <w:rPr>
          <w:rFonts w:cs="Arial"/>
        </w:rPr>
      </w:pPr>
    </w:p>
    <w:p w14:paraId="110F8A87" w14:textId="77777777" w:rsidR="00C25C9D" w:rsidRDefault="00C25C9D" w:rsidP="00F855A2">
      <w:pPr>
        <w:spacing w:line="271" w:lineRule="auto"/>
        <w:jc w:val="both"/>
        <w:rPr>
          <w:rFonts w:cs="Arial"/>
        </w:rPr>
      </w:pPr>
    </w:p>
    <w:p w14:paraId="1BB7BDAE" w14:textId="77777777" w:rsidR="006134C9" w:rsidRDefault="006134C9">
      <w:pPr>
        <w:spacing w:after="47" w:line="306" w:lineRule="auto"/>
        <w:ind w:left="10"/>
        <w:jc w:val="both"/>
        <w:rPr>
          <w:rFonts w:cs="Arial"/>
        </w:rPr>
      </w:pPr>
      <w:r>
        <w:rPr>
          <w:rFonts w:cs="Arial"/>
        </w:rPr>
        <w:br w:type="page"/>
      </w:r>
    </w:p>
    <w:p w14:paraId="41F20248" w14:textId="0D65F6BF" w:rsidR="00300337" w:rsidRDefault="00AF594D" w:rsidP="00F855A2">
      <w:pPr>
        <w:spacing w:line="271" w:lineRule="auto"/>
        <w:jc w:val="both"/>
        <w:rPr>
          <w:rFonts w:cs="Arial"/>
        </w:rPr>
      </w:pPr>
      <w:r>
        <w:rPr>
          <w:rFonts w:cs="Arial"/>
        </w:rPr>
        <w:lastRenderedPageBreak/>
        <w:t>Please ensure that the requested resources mentioned here correspond with the motivation and plan in question 4.</w:t>
      </w:r>
    </w:p>
    <w:p w14:paraId="5441E883" w14:textId="77777777" w:rsidR="00C33BE2" w:rsidRDefault="00C33BE2" w:rsidP="00F855A2">
      <w:pPr>
        <w:spacing w:line="271" w:lineRule="auto"/>
        <w:jc w:val="both"/>
        <w:rPr>
          <w:rFonts w:cs="Arial"/>
        </w:rPr>
      </w:pPr>
    </w:p>
    <w:p w14:paraId="30B76A26" w14:textId="09309A77" w:rsidR="00C33BE2" w:rsidRDefault="00C33BE2" w:rsidP="00F855A2">
      <w:pPr>
        <w:spacing w:line="271" w:lineRule="auto"/>
        <w:jc w:val="both"/>
        <w:rPr>
          <w:rFonts w:cs="Arial"/>
        </w:rPr>
      </w:pPr>
      <w:r>
        <w:rPr>
          <w:rFonts w:cs="Arial"/>
        </w:rPr>
        <w:t xml:space="preserve">The list of codes is important as the technical panel does some effort to detect compatibility problems </w:t>
      </w:r>
      <w:r w:rsidR="00455698">
        <w:rPr>
          <w:rFonts w:cs="Arial"/>
        </w:rPr>
        <w:t xml:space="preserve">or potential installation issues </w:t>
      </w:r>
      <w:r>
        <w:rPr>
          <w:rFonts w:cs="Arial"/>
        </w:rPr>
        <w:t>in advance.</w:t>
      </w:r>
      <w:r w:rsidR="002863F3">
        <w:rPr>
          <w:rFonts w:cs="Arial"/>
        </w:rPr>
        <w:t xml:space="preserve"> </w:t>
      </w:r>
      <w:r w:rsidR="002863F3" w:rsidRPr="00561A2C">
        <w:rPr>
          <w:rFonts w:cs="Arial"/>
        </w:rPr>
        <w:t xml:space="preserve">Requests for </w:t>
      </w:r>
      <w:r w:rsidR="00973270" w:rsidRPr="00561A2C">
        <w:rPr>
          <w:rFonts w:cs="Arial"/>
        </w:rPr>
        <w:t xml:space="preserve">help with the </w:t>
      </w:r>
      <w:r w:rsidR="002863F3" w:rsidRPr="00561A2C">
        <w:rPr>
          <w:rFonts w:cs="Arial"/>
        </w:rPr>
        <w:t xml:space="preserve">installation of software that was not mentioned </w:t>
      </w:r>
      <w:r w:rsidR="00973270" w:rsidRPr="00561A2C">
        <w:rPr>
          <w:rFonts w:cs="Arial"/>
        </w:rPr>
        <w:t>in the project application</w:t>
      </w:r>
      <w:r w:rsidR="005802E0" w:rsidRPr="00561A2C">
        <w:rPr>
          <w:rFonts w:cs="Arial"/>
        </w:rPr>
        <w:t>, will be rejected.</w:t>
      </w:r>
    </w:p>
    <w:p w14:paraId="2DFA5F03" w14:textId="77777777" w:rsidR="00F06EFC" w:rsidRDefault="00F06EFC" w:rsidP="00F855A2">
      <w:pPr>
        <w:spacing w:line="271" w:lineRule="auto"/>
        <w:jc w:val="both"/>
        <w:rPr>
          <w:rFonts w:cs="Arial"/>
        </w:rPr>
      </w:pPr>
    </w:p>
    <w:p w14:paraId="3672C3C5" w14:textId="6195D637" w:rsidR="00F06EFC" w:rsidRDefault="00F06EFC" w:rsidP="00F855A2">
      <w:pPr>
        <w:spacing w:line="271" w:lineRule="auto"/>
        <w:jc w:val="both"/>
        <w:rPr>
          <w:rFonts w:cs="Arial"/>
        </w:rPr>
      </w:pPr>
      <w:r>
        <w:rPr>
          <w:rFonts w:cs="Arial"/>
        </w:rPr>
        <w:t>The applicant of the project will automatically receive a user</w:t>
      </w:r>
      <w:r w:rsidR="00E54961">
        <w:rPr>
          <w:rFonts w:cs="Arial"/>
        </w:rPr>
        <w:t xml:space="preserve"> </w:t>
      </w:r>
      <w:r>
        <w:rPr>
          <w:rFonts w:cs="Arial"/>
        </w:rPr>
        <w:t xml:space="preserve">id on LUMI. </w:t>
      </w:r>
      <w:r w:rsidR="009204EA">
        <w:rPr>
          <w:rFonts w:cs="Arial"/>
        </w:rPr>
        <w:t>Please mention the other members also as this smoothens the process of creating the project. However, only mention people who will effectively compute on LUMI</w:t>
      </w:r>
      <w:r w:rsidR="00095895">
        <w:rPr>
          <w:rFonts w:cs="Arial"/>
        </w:rPr>
        <w:t xml:space="preserve"> and access the project portal as any open account is a risk and as inactive accounts are blocked </w:t>
      </w:r>
      <w:r w:rsidR="00FA1AE1">
        <w:rPr>
          <w:rFonts w:cs="Arial"/>
        </w:rPr>
        <w:t xml:space="preserve">for security reasons </w:t>
      </w:r>
      <w:r w:rsidR="00095895">
        <w:rPr>
          <w:rFonts w:cs="Arial"/>
        </w:rPr>
        <w:t xml:space="preserve">and </w:t>
      </w:r>
      <w:r w:rsidR="0064004E">
        <w:rPr>
          <w:rFonts w:cs="Arial"/>
        </w:rPr>
        <w:t>can pose problems at later project creations.</w:t>
      </w:r>
      <w:r w:rsidR="00586883">
        <w:rPr>
          <w:rFonts w:cs="Arial"/>
        </w:rPr>
        <w:t xml:space="preserve"> So do not add </w:t>
      </w:r>
      <w:r w:rsidR="00D57380">
        <w:rPr>
          <w:rFonts w:cs="Arial"/>
        </w:rPr>
        <w:t>your supervisor or department head if they don’t plan to access LUMI.</w:t>
      </w:r>
    </w:p>
    <w:p w14:paraId="637088B7" w14:textId="77777777" w:rsidR="00300337" w:rsidRDefault="00300337" w:rsidP="00F855A2">
      <w:pPr>
        <w:spacing w:line="271" w:lineRule="auto"/>
        <w:jc w:val="both"/>
        <w:rPr>
          <w:rFonts w:cs="Arial"/>
        </w:rPr>
      </w:pPr>
    </w:p>
    <w:p w14:paraId="5F0B0A89" w14:textId="09500398" w:rsidR="00915225" w:rsidRDefault="00915225" w:rsidP="00F855A2">
      <w:pPr>
        <w:pStyle w:val="Kop1"/>
        <w:spacing w:line="271" w:lineRule="auto"/>
        <w:jc w:val="both"/>
      </w:pPr>
      <w:r>
        <w:t>Detailed questions</w:t>
      </w:r>
    </w:p>
    <w:p w14:paraId="69123E0F" w14:textId="14B02603" w:rsidR="002D729A" w:rsidRDefault="002D729A" w:rsidP="00F855A2">
      <w:pPr>
        <w:spacing w:line="271" w:lineRule="auto"/>
        <w:jc w:val="both"/>
        <w:rPr>
          <w:lang w:val="en-US"/>
        </w:rPr>
      </w:pPr>
      <w:r>
        <w:rPr>
          <w:lang w:val="en-US"/>
        </w:rPr>
        <w:t xml:space="preserve">The questions follow the same order for both the regular and preparatory access application forms which is why </w:t>
      </w:r>
      <w:r w:rsidR="00F849D6">
        <w:rPr>
          <w:lang w:val="en-US"/>
        </w:rPr>
        <w:t>some questions are missing. Some questions have a different form for the regular and preparatory access forms.</w:t>
      </w:r>
    </w:p>
    <w:p w14:paraId="0A8106F8" w14:textId="77777777" w:rsidR="00F849D6" w:rsidRPr="007F0F74" w:rsidRDefault="00F849D6" w:rsidP="00F855A2">
      <w:pPr>
        <w:spacing w:line="271" w:lineRule="auto"/>
        <w:jc w:val="both"/>
        <w:rPr>
          <w:lang w:val="en-US"/>
        </w:rPr>
      </w:pPr>
    </w:p>
    <w:p w14:paraId="754E0CF0" w14:textId="77777777" w:rsidR="00883F98" w:rsidRPr="007F0F74" w:rsidRDefault="00F849D6" w:rsidP="00F855A2">
      <w:pPr>
        <w:spacing w:line="271" w:lineRule="auto"/>
        <w:jc w:val="both"/>
        <w:rPr>
          <w:lang w:val="en-US"/>
        </w:rPr>
      </w:pPr>
      <w:r w:rsidRPr="007F0F74">
        <w:rPr>
          <w:lang w:val="en-US"/>
        </w:rPr>
        <w:t xml:space="preserve">Question 1: Unlike </w:t>
      </w:r>
      <w:proofErr w:type="spellStart"/>
      <w:r w:rsidRPr="007F0F74">
        <w:rPr>
          <w:lang w:val="en-US"/>
        </w:rPr>
        <w:t>EuroHPC</w:t>
      </w:r>
      <w:proofErr w:type="spellEnd"/>
      <w:r w:rsidRPr="007F0F74">
        <w:rPr>
          <w:lang w:val="en-US"/>
        </w:rPr>
        <w:t xml:space="preserve"> we do not do a thorough scientific review of p</w:t>
      </w:r>
      <w:r w:rsidR="006145FE" w:rsidRPr="007F0F74">
        <w:rPr>
          <w:lang w:val="en-US"/>
        </w:rPr>
        <w:t>rojects, but we do expect such review has been done by another source.</w:t>
      </w:r>
    </w:p>
    <w:p w14:paraId="6A51BC13" w14:textId="77777777" w:rsidR="00883F98" w:rsidRPr="007F0F74" w:rsidRDefault="00883F98" w:rsidP="00F855A2">
      <w:pPr>
        <w:spacing w:line="271" w:lineRule="auto"/>
        <w:jc w:val="both"/>
        <w:rPr>
          <w:lang w:val="en-US"/>
        </w:rPr>
      </w:pPr>
    </w:p>
    <w:p w14:paraId="5B908B51" w14:textId="0269D010" w:rsidR="00F849D6" w:rsidRPr="007F0F74" w:rsidRDefault="00883F98" w:rsidP="00F855A2">
      <w:pPr>
        <w:spacing w:line="271" w:lineRule="auto"/>
        <w:jc w:val="both"/>
        <w:rPr>
          <w:lang w:val="en-US"/>
        </w:rPr>
      </w:pPr>
      <w:r w:rsidRPr="007F0F74">
        <w:rPr>
          <w:lang w:val="en-US"/>
        </w:rPr>
        <w:t>Question 2: No further remarks</w:t>
      </w:r>
      <w:r w:rsidR="007F0F74">
        <w:rPr>
          <w:lang w:val="en-US"/>
        </w:rPr>
        <w:t>.</w:t>
      </w:r>
      <w:r w:rsidR="00F849D6" w:rsidRPr="007F0F74">
        <w:rPr>
          <w:lang w:val="en-US"/>
        </w:rPr>
        <w:t xml:space="preserve"> </w:t>
      </w:r>
    </w:p>
    <w:p w14:paraId="34BB1095" w14:textId="77777777" w:rsidR="004B2D79" w:rsidRPr="007F0F74" w:rsidRDefault="004B2D79" w:rsidP="00F855A2">
      <w:pPr>
        <w:spacing w:line="271" w:lineRule="auto"/>
        <w:jc w:val="both"/>
        <w:rPr>
          <w:lang w:val="en-US"/>
        </w:rPr>
      </w:pPr>
    </w:p>
    <w:p w14:paraId="20B02C45" w14:textId="3ED187EF" w:rsidR="004B2D79" w:rsidRPr="007F0F74" w:rsidRDefault="004B2D79" w:rsidP="00F855A2">
      <w:pPr>
        <w:spacing w:line="271" w:lineRule="auto"/>
        <w:jc w:val="both"/>
        <w:rPr>
          <w:lang w:val="en-US"/>
        </w:rPr>
      </w:pPr>
      <w:r w:rsidRPr="007F0F74">
        <w:rPr>
          <w:lang w:val="en-US"/>
        </w:rPr>
        <w:t xml:space="preserve">Question 3: For regular projects, </w:t>
      </w:r>
      <w:r w:rsidR="00252C6E" w:rsidRPr="007F0F74">
        <w:rPr>
          <w:lang w:val="en-US"/>
        </w:rPr>
        <w:t>this question is mostly about the readiness and suitability</w:t>
      </w:r>
      <w:r w:rsidR="003E5465" w:rsidRPr="007F0F74">
        <w:rPr>
          <w:lang w:val="en-US"/>
        </w:rPr>
        <w:t xml:space="preserve"> for LUMI</w:t>
      </w:r>
      <w:r w:rsidR="00252C6E" w:rsidRPr="007F0F74">
        <w:rPr>
          <w:lang w:val="en-US"/>
        </w:rPr>
        <w:t xml:space="preserve"> of the applications that will be used</w:t>
      </w:r>
      <w:r w:rsidR="003E5465" w:rsidRPr="007F0F74">
        <w:rPr>
          <w:lang w:val="en-US"/>
        </w:rPr>
        <w:t xml:space="preserve">. </w:t>
      </w:r>
      <w:r w:rsidR="00901BA8" w:rsidRPr="007F0F74">
        <w:rPr>
          <w:lang w:val="en-US"/>
        </w:rPr>
        <w:t xml:space="preserve">In this question you also show that the application </w:t>
      </w:r>
      <w:r w:rsidR="00EE71A7" w:rsidRPr="007F0F74">
        <w:rPr>
          <w:lang w:val="en-US"/>
        </w:rPr>
        <w:t xml:space="preserve">will use LUMI resources efficiently. You can copy the template table </w:t>
      </w:r>
      <w:r w:rsidR="005533D9" w:rsidRPr="007F0F74">
        <w:rPr>
          <w:lang w:val="en-US"/>
        </w:rPr>
        <w:t xml:space="preserve">1 from the appendix in this </w:t>
      </w:r>
      <w:r w:rsidR="00E54961" w:rsidRPr="007F0F74">
        <w:rPr>
          <w:lang w:val="en-US"/>
        </w:rPr>
        <w:t>document</w:t>
      </w:r>
      <w:r w:rsidR="005533D9" w:rsidRPr="007F0F74">
        <w:rPr>
          <w:lang w:val="en-US"/>
        </w:rPr>
        <w:t>.</w:t>
      </w:r>
      <w:r w:rsidR="00E31C4E" w:rsidRPr="007F0F74">
        <w:rPr>
          <w:lang w:val="en-US"/>
        </w:rPr>
        <w:t xml:space="preserve"> </w:t>
      </w:r>
      <w:r w:rsidR="0098399C" w:rsidRPr="007F0F74">
        <w:rPr>
          <w:lang w:val="en-US"/>
        </w:rPr>
        <w:t>For preparatory projects it is obvious that this information is not available yet as one of the possible goals of such a project is to generate that data for other applications</w:t>
      </w:r>
      <w:r w:rsidR="004608F0" w:rsidRPr="007F0F74">
        <w:rPr>
          <w:lang w:val="en-US"/>
        </w:rPr>
        <w:t>, so information more in line with the preparatory nature is requested.</w:t>
      </w:r>
    </w:p>
    <w:p w14:paraId="2C12A883" w14:textId="77777777" w:rsidR="004608F0" w:rsidRPr="007F0F74" w:rsidRDefault="004608F0" w:rsidP="00F855A2">
      <w:pPr>
        <w:spacing w:line="271" w:lineRule="auto"/>
        <w:jc w:val="both"/>
        <w:rPr>
          <w:lang w:val="en-US"/>
        </w:rPr>
      </w:pPr>
    </w:p>
    <w:p w14:paraId="5AD41F29" w14:textId="27967282" w:rsidR="00CE5E64" w:rsidRPr="007F0F74" w:rsidRDefault="004608F0" w:rsidP="00F855A2">
      <w:pPr>
        <w:spacing w:line="271" w:lineRule="auto"/>
        <w:jc w:val="both"/>
        <w:rPr>
          <w:lang w:val="en-US"/>
        </w:rPr>
      </w:pPr>
      <w:r w:rsidRPr="007F0F74">
        <w:rPr>
          <w:lang w:val="en-US"/>
        </w:rPr>
        <w:t xml:space="preserve">Question 4: This question is </w:t>
      </w:r>
      <w:r w:rsidR="003022E3" w:rsidRPr="007F0F74">
        <w:rPr>
          <w:lang w:val="en-US"/>
        </w:rPr>
        <w:t>used to judge if the requested resources are adequate and reasonable</w:t>
      </w:r>
      <w:r w:rsidR="005955AD" w:rsidRPr="007F0F74">
        <w:rPr>
          <w:lang w:val="en-US"/>
        </w:rPr>
        <w:t xml:space="preserve">, and if you </w:t>
      </w:r>
      <w:proofErr w:type="gramStart"/>
      <w:r w:rsidR="005955AD" w:rsidRPr="007F0F74">
        <w:rPr>
          <w:lang w:val="en-US"/>
        </w:rPr>
        <w:t>take into account</w:t>
      </w:r>
      <w:proofErr w:type="gramEnd"/>
      <w:r w:rsidR="005955AD" w:rsidRPr="007F0F74">
        <w:rPr>
          <w:lang w:val="en-US"/>
        </w:rPr>
        <w:t xml:space="preserve"> the particular weaknesses of LUMI. </w:t>
      </w:r>
      <w:r w:rsidR="00390C0B" w:rsidRPr="007F0F74">
        <w:rPr>
          <w:lang w:val="en-US"/>
        </w:rPr>
        <w:t xml:space="preserve">For a preparatory project it is not possible to give this information in full </w:t>
      </w:r>
      <w:r w:rsidR="00E54961" w:rsidRPr="007F0F74">
        <w:rPr>
          <w:lang w:val="en-US"/>
        </w:rPr>
        <w:t>detail,</w:t>
      </w:r>
      <w:r w:rsidR="00390C0B" w:rsidRPr="007F0F74">
        <w:rPr>
          <w:lang w:val="en-US"/>
        </w:rPr>
        <w:t xml:space="preserve"> </w:t>
      </w:r>
      <w:r w:rsidR="00A20019" w:rsidRPr="007F0F74">
        <w:rPr>
          <w:lang w:val="en-US"/>
        </w:rPr>
        <w:t xml:space="preserve">but we ask you to give a reasonable and motivated </w:t>
      </w:r>
      <w:r w:rsidR="00A3194E" w:rsidRPr="007F0F74">
        <w:rPr>
          <w:lang w:val="en-US"/>
        </w:rPr>
        <w:t>estimate based on current experience.</w:t>
      </w:r>
    </w:p>
    <w:p w14:paraId="51FB7AE5" w14:textId="77777777" w:rsidR="00CE5E64" w:rsidRPr="007F0F74" w:rsidRDefault="00CE5E64" w:rsidP="00F855A2">
      <w:pPr>
        <w:spacing w:line="271" w:lineRule="auto"/>
        <w:jc w:val="both"/>
        <w:rPr>
          <w:lang w:val="en-US"/>
        </w:rPr>
      </w:pPr>
    </w:p>
    <w:p w14:paraId="006F896C" w14:textId="42D28F8F" w:rsidR="004608F0" w:rsidRPr="007F0F74" w:rsidRDefault="00CE5E64" w:rsidP="00F855A2">
      <w:pPr>
        <w:spacing w:line="271" w:lineRule="auto"/>
        <w:jc w:val="both"/>
        <w:rPr>
          <w:lang w:val="en-US"/>
        </w:rPr>
      </w:pPr>
      <w:r w:rsidRPr="007F0F74">
        <w:rPr>
          <w:lang w:val="en-US"/>
        </w:rPr>
        <w:t>Question 5: Only for preparatory projects: Motivate why you need a longer duration allocation than just the standard duration. Note that this is perfectly acceptable for project</w:t>
      </w:r>
      <w:r w:rsidR="4F350FAE" w:rsidRPr="007F0F74">
        <w:rPr>
          <w:lang w:val="en-US"/>
        </w:rPr>
        <w:t>s</w:t>
      </w:r>
      <w:r w:rsidRPr="007F0F74">
        <w:rPr>
          <w:lang w:val="en-US"/>
        </w:rPr>
        <w:t xml:space="preserve"> that </w:t>
      </w:r>
      <w:r w:rsidR="7C2B97BB" w:rsidRPr="007F0F74">
        <w:rPr>
          <w:lang w:val="en-US"/>
        </w:rPr>
        <w:t>in</w:t>
      </w:r>
      <w:r w:rsidRPr="007F0F74">
        <w:rPr>
          <w:lang w:val="en-US"/>
        </w:rPr>
        <w:t xml:space="preserve">volve a lot of development as </w:t>
      </w:r>
      <w:proofErr w:type="gramStart"/>
      <w:r w:rsidRPr="007F0F74">
        <w:rPr>
          <w:lang w:val="en-US"/>
        </w:rPr>
        <w:t>it is clear that this</w:t>
      </w:r>
      <w:proofErr w:type="gramEnd"/>
      <w:r w:rsidRPr="007F0F74">
        <w:rPr>
          <w:lang w:val="en-US"/>
        </w:rPr>
        <w:t xml:space="preserve"> cannot be done in 4 months.</w:t>
      </w:r>
    </w:p>
    <w:p w14:paraId="1B137C36" w14:textId="77777777" w:rsidR="00853F33" w:rsidRPr="007F0F74" w:rsidRDefault="00853F33" w:rsidP="00F855A2">
      <w:pPr>
        <w:spacing w:line="271" w:lineRule="auto"/>
        <w:jc w:val="both"/>
        <w:rPr>
          <w:lang w:val="en-US"/>
        </w:rPr>
      </w:pPr>
    </w:p>
    <w:p w14:paraId="1A2BC754" w14:textId="459B7BDD" w:rsidR="00561A2C" w:rsidRDefault="00561A2C" w:rsidP="00F855A2">
      <w:pPr>
        <w:spacing w:line="271" w:lineRule="auto"/>
        <w:jc w:val="both"/>
        <w:rPr>
          <w:lang w:val="en-US"/>
        </w:rPr>
      </w:pPr>
      <w:r w:rsidRPr="007F0F74">
        <w:rPr>
          <w:lang w:val="en-US"/>
        </w:rPr>
        <w:lastRenderedPageBreak/>
        <w:t xml:space="preserve">Question 6: </w:t>
      </w:r>
      <w:r w:rsidR="007F0F74">
        <w:rPr>
          <w:lang w:val="en-US"/>
        </w:rPr>
        <w:t>No further remarks.</w:t>
      </w:r>
    </w:p>
    <w:p w14:paraId="0326CBEC" w14:textId="77777777" w:rsidR="007F0F74" w:rsidRPr="007F0F74" w:rsidRDefault="007F0F74" w:rsidP="00F855A2">
      <w:pPr>
        <w:spacing w:line="271" w:lineRule="auto"/>
        <w:jc w:val="both"/>
        <w:rPr>
          <w:lang w:val="en-US"/>
        </w:rPr>
      </w:pPr>
    </w:p>
    <w:p w14:paraId="2FB56F9C" w14:textId="3728254D" w:rsidR="00853F33" w:rsidRPr="007F0F74" w:rsidRDefault="00853F33" w:rsidP="00F855A2">
      <w:pPr>
        <w:spacing w:line="271" w:lineRule="auto"/>
        <w:jc w:val="both"/>
        <w:rPr>
          <w:lang w:val="en-US"/>
        </w:rPr>
      </w:pPr>
      <w:r w:rsidRPr="007F0F74">
        <w:rPr>
          <w:lang w:val="en-US"/>
        </w:rPr>
        <w:t xml:space="preserve">Question </w:t>
      </w:r>
      <w:r w:rsidR="00561A2C" w:rsidRPr="007F0F74">
        <w:rPr>
          <w:lang w:val="en-US"/>
        </w:rPr>
        <w:t>7</w:t>
      </w:r>
      <w:r w:rsidRPr="007F0F74">
        <w:rPr>
          <w:lang w:val="en-US"/>
        </w:rPr>
        <w:t xml:space="preserve">: </w:t>
      </w:r>
      <w:r w:rsidR="0085686F" w:rsidRPr="007F0F74">
        <w:rPr>
          <w:lang w:val="en-US"/>
        </w:rPr>
        <w:t xml:space="preserve">If you answer negatively, keep in mind that </w:t>
      </w:r>
      <w:r w:rsidR="00B26208" w:rsidRPr="007F0F74">
        <w:rPr>
          <w:lang w:val="en-US"/>
        </w:rPr>
        <w:t xml:space="preserve">showing to our funding agencies that LUMI is used well and properly is important for further funding </w:t>
      </w:r>
      <w:r w:rsidR="005916DA" w:rsidRPr="007F0F74">
        <w:rPr>
          <w:lang w:val="en-US"/>
        </w:rPr>
        <w:t xml:space="preserve">for very </w:t>
      </w:r>
      <w:proofErr w:type="gramStart"/>
      <w:r w:rsidR="005916DA" w:rsidRPr="007F0F74">
        <w:rPr>
          <w:lang w:val="en-US"/>
        </w:rPr>
        <w:t>large scale</w:t>
      </w:r>
      <w:proofErr w:type="gramEnd"/>
      <w:r w:rsidR="005916DA" w:rsidRPr="007F0F74">
        <w:rPr>
          <w:lang w:val="en-US"/>
        </w:rPr>
        <w:t xml:space="preserve"> computing. You should not complain if the </w:t>
      </w:r>
      <w:r w:rsidR="000904B9" w:rsidRPr="007F0F74">
        <w:rPr>
          <w:lang w:val="en-US"/>
        </w:rPr>
        <w:t>agencies decide</w:t>
      </w:r>
      <w:r w:rsidR="005916DA" w:rsidRPr="007F0F74">
        <w:rPr>
          <w:lang w:val="en-US"/>
        </w:rPr>
        <w:t xml:space="preserve"> to </w:t>
      </w:r>
      <w:r w:rsidR="00EE1555" w:rsidRPr="007F0F74">
        <w:rPr>
          <w:lang w:val="en-US"/>
        </w:rPr>
        <w:t xml:space="preserve">cut funding for future very </w:t>
      </w:r>
      <w:proofErr w:type="gramStart"/>
      <w:r w:rsidR="00EE1555" w:rsidRPr="007F0F74">
        <w:rPr>
          <w:lang w:val="en-US"/>
        </w:rPr>
        <w:t>large scale</w:t>
      </w:r>
      <w:proofErr w:type="gramEnd"/>
      <w:r w:rsidR="00EE1555" w:rsidRPr="007F0F74">
        <w:rPr>
          <w:lang w:val="en-US"/>
        </w:rPr>
        <w:t xml:space="preserve"> computers </w:t>
      </w:r>
      <w:r w:rsidR="00DA25CD" w:rsidRPr="007F0F74">
        <w:rPr>
          <w:lang w:val="en-US"/>
        </w:rPr>
        <w:t>if you don’t do every effort possible yourself to show the importance for research.</w:t>
      </w:r>
    </w:p>
    <w:p w14:paraId="6F4006CC" w14:textId="77777777" w:rsidR="00CC7FF0" w:rsidRDefault="00CC7FF0" w:rsidP="00F855A2">
      <w:pPr>
        <w:spacing w:line="271" w:lineRule="auto"/>
        <w:jc w:val="both"/>
      </w:pPr>
    </w:p>
    <w:p w14:paraId="7689E6E7" w14:textId="77777777" w:rsidR="007902E2" w:rsidRDefault="007902E2">
      <w:pPr>
        <w:spacing w:after="47" w:line="306" w:lineRule="auto"/>
        <w:ind w:left="10"/>
        <w:jc w:val="both"/>
        <w:rPr>
          <w:rFonts w:cs="Arial"/>
          <w:b/>
          <w:color w:val="000000"/>
          <w:sz w:val="28"/>
          <w:szCs w:val="28"/>
          <w:lang w:val="en-US"/>
        </w:rPr>
      </w:pPr>
      <w:r>
        <w:br w:type="page"/>
      </w:r>
    </w:p>
    <w:p w14:paraId="34878F85" w14:textId="6FCBD23B" w:rsidR="007902E2" w:rsidRDefault="007902E2" w:rsidP="007902E2">
      <w:pPr>
        <w:pStyle w:val="Kop1"/>
        <w:spacing w:line="271" w:lineRule="auto"/>
        <w:jc w:val="both"/>
      </w:pPr>
      <w:r>
        <w:lastRenderedPageBreak/>
        <w:t xml:space="preserve">Acknowledgment </w:t>
      </w:r>
    </w:p>
    <w:p w14:paraId="1CAD9301" w14:textId="19D5E99B" w:rsidR="007902E2" w:rsidRDefault="007902E2" w:rsidP="007902E2">
      <w:pPr>
        <w:spacing w:after="47" w:line="271" w:lineRule="auto"/>
        <w:jc w:val="both"/>
      </w:pPr>
    </w:p>
    <w:p w14:paraId="0722C0C9" w14:textId="0BF3A24E" w:rsidR="007902E2" w:rsidRDefault="007902E2" w:rsidP="007902E2">
      <w:pPr>
        <w:spacing w:after="47" w:line="271" w:lineRule="auto"/>
        <w:jc w:val="both"/>
      </w:pPr>
      <w:r>
        <w:t>Please add following acknowledgment to your publications for an awarded LUMI-BE Regular Access Application:</w:t>
      </w:r>
    </w:p>
    <w:p w14:paraId="10D229B7" w14:textId="77777777" w:rsidR="007902E2" w:rsidRDefault="007902E2" w:rsidP="007902E2">
      <w:pPr>
        <w:spacing w:after="47" w:line="271" w:lineRule="auto"/>
        <w:jc w:val="both"/>
      </w:pPr>
    </w:p>
    <w:p w14:paraId="02B093E1" w14:textId="77777777" w:rsidR="007902E2" w:rsidRPr="00E65FB0" w:rsidRDefault="007902E2" w:rsidP="007902E2">
      <w:pPr>
        <w:spacing w:after="47" w:line="271" w:lineRule="auto"/>
        <w:ind w:left="10"/>
        <w:jc w:val="both"/>
        <w:rPr>
          <w:lang w:val="en-US"/>
        </w:rPr>
      </w:pPr>
      <w:r w:rsidRPr="00E65FB0">
        <w:rPr>
          <w:lang w:val="en-US"/>
        </w:rPr>
        <w:t xml:space="preserve">We acknowledge LUMI-BE for awarding this project access to the LUMI supercomputer, owned by the </w:t>
      </w:r>
      <w:proofErr w:type="spellStart"/>
      <w:r w:rsidRPr="00E65FB0">
        <w:rPr>
          <w:lang w:val="en-US"/>
        </w:rPr>
        <w:t>EuroHPC</w:t>
      </w:r>
      <w:proofErr w:type="spellEnd"/>
      <w:r w:rsidRPr="00E65FB0">
        <w:rPr>
          <w:lang w:val="en-US"/>
        </w:rPr>
        <w:t xml:space="preserve"> Joint Undertaking, hosted by CSC (Finland) and the LUMI consortium through a LUMI-BE Regular Access call.</w:t>
      </w:r>
    </w:p>
    <w:p w14:paraId="29340E82" w14:textId="593FDCE5" w:rsidR="007902E2" w:rsidRDefault="007902E2" w:rsidP="007902E2">
      <w:pPr>
        <w:spacing w:after="47" w:line="271" w:lineRule="auto"/>
        <w:ind w:left="10"/>
        <w:jc w:val="both"/>
      </w:pPr>
      <w:r w:rsidRPr="00E65FB0">
        <w:rPr>
          <w:lang w:val="en-US"/>
        </w:rPr>
        <w:t xml:space="preserve">*LUMI-BE is joint effort from BELSPO (federal), SPW </w:t>
      </w:r>
      <w:proofErr w:type="spellStart"/>
      <w:r w:rsidRPr="00E65FB0">
        <w:rPr>
          <w:lang w:val="en-US"/>
        </w:rPr>
        <w:t>Économie</w:t>
      </w:r>
      <w:proofErr w:type="spellEnd"/>
      <w:r w:rsidRPr="00E65FB0">
        <w:rPr>
          <w:lang w:val="en-US"/>
        </w:rPr>
        <w:t xml:space="preserve">, </w:t>
      </w:r>
      <w:proofErr w:type="spellStart"/>
      <w:r w:rsidRPr="00E65FB0">
        <w:rPr>
          <w:lang w:val="en-US"/>
        </w:rPr>
        <w:t>Emploi</w:t>
      </w:r>
      <w:proofErr w:type="spellEnd"/>
      <w:r w:rsidRPr="00E65FB0">
        <w:rPr>
          <w:lang w:val="en-US"/>
        </w:rPr>
        <w:t xml:space="preserve">, Recherche (Wallonia), Department of Economy, Science &amp; Innovation (Flanders) and </w:t>
      </w:r>
      <w:proofErr w:type="spellStart"/>
      <w:r w:rsidRPr="00E65FB0">
        <w:rPr>
          <w:lang w:val="en-US"/>
        </w:rPr>
        <w:t>Innoviris</w:t>
      </w:r>
      <w:proofErr w:type="spellEnd"/>
      <w:r w:rsidRPr="00E65FB0">
        <w:rPr>
          <w:lang w:val="en-US"/>
        </w:rPr>
        <w:t xml:space="preserve"> (Brussels).</w:t>
      </w:r>
    </w:p>
    <w:p w14:paraId="6FD80FCC" w14:textId="018128BA" w:rsidR="007902E2" w:rsidRDefault="007902E2" w:rsidP="2D414CDE">
      <w:pPr>
        <w:spacing w:after="47" w:line="306" w:lineRule="auto"/>
        <w:jc w:val="both"/>
        <w:rPr>
          <w:rFonts w:cs="Arial"/>
          <w:b/>
          <w:bCs/>
          <w:color w:val="000000"/>
          <w:sz w:val="28"/>
          <w:szCs w:val="28"/>
          <w:lang w:val="en-US"/>
        </w:rPr>
      </w:pPr>
      <w:r>
        <w:br w:type="page"/>
      </w:r>
    </w:p>
    <w:p w14:paraId="7FC8D455" w14:textId="0149308C" w:rsidR="008F16C0" w:rsidRDefault="009971BB" w:rsidP="00F855A2">
      <w:pPr>
        <w:pStyle w:val="Kop1"/>
        <w:spacing w:line="271" w:lineRule="auto"/>
        <w:jc w:val="both"/>
      </w:pPr>
      <w:r>
        <w:lastRenderedPageBreak/>
        <w:t>Appendix</w:t>
      </w:r>
    </w:p>
    <w:p w14:paraId="41B8387E" w14:textId="535BFF15" w:rsidR="009971BB" w:rsidRDefault="009971BB" w:rsidP="00F855A2">
      <w:pPr>
        <w:spacing w:line="271" w:lineRule="auto"/>
        <w:jc w:val="both"/>
        <w:rPr>
          <w:rFonts w:cs="Arial"/>
        </w:rPr>
      </w:pPr>
    </w:p>
    <w:p w14:paraId="6D55BDE9" w14:textId="75CB4D47" w:rsidR="002F0FAC" w:rsidRDefault="009971BB" w:rsidP="00F855A2">
      <w:pPr>
        <w:spacing w:after="4" w:line="271" w:lineRule="auto"/>
        <w:ind w:right="35"/>
        <w:jc w:val="both"/>
        <w:rPr>
          <w:rFonts w:eastAsia="Arial" w:cs="Arial"/>
        </w:rPr>
      </w:pPr>
      <w:r>
        <w:rPr>
          <w:rFonts w:eastAsia="Arial" w:cs="Arial"/>
        </w:rPr>
        <w:t>Example Table 1</w:t>
      </w:r>
      <w:r w:rsidR="005533D9">
        <w:rPr>
          <w:rFonts w:eastAsia="Arial" w:cs="Arial"/>
        </w:rPr>
        <w:t xml:space="preserve"> (question 3)</w:t>
      </w:r>
    </w:p>
    <w:p w14:paraId="53BC3DDA" w14:textId="77777777" w:rsidR="00EA64FD" w:rsidRDefault="00EA64FD" w:rsidP="00F855A2">
      <w:pPr>
        <w:spacing w:after="4" w:line="271" w:lineRule="auto"/>
        <w:ind w:right="35"/>
        <w:jc w:val="both"/>
      </w:pPr>
    </w:p>
    <w:tbl>
      <w:tblPr>
        <w:tblStyle w:val="Tabelraster1"/>
        <w:tblW w:w="7936" w:type="dxa"/>
        <w:tblInd w:w="5" w:type="dxa"/>
        <w:tblCellMar>
          <w:top w:w="9" w:type="dxa"/>
          <w:left w:w="106" w:type="dxa"/>
          <w:right w:w="54" w:type="dxa"/>
        </w:tblCellMar>
        <w:tblLook w:val="04A0" w:firstRow="1" w:lastRow="0" w:firstColumn="1" w:lastColumn="0" w:noHBand="0" w:noVBand="1"/>
      </w:tblPr>
      <w:tblGrid>
        <w:gridCol w:w="1126"/>
        <w:gridCol w:w="1421"/>
        <w:gridCol w:w="1135"/>
        <w:gridCol w:w="1702"/>
        <w:gridCol w:w="2552"/>
      </w:tblGrid>
      <w:tr w:rsidR="009971BB" w14:paraId="5CCCAFD9" w14:textId="77777777" w:rsidTr="00260822">
        <w:trPr>
          <w:trHeight w:val="540"/>
        </w:trPr>
        <w:tc>
          <w:tcPr>
            <w:tcW w:w="1126" w:type="dxa"/>
            <w:tcBorders>
              <w:top w:val="single" w:sz="4" w:space="0" w:color="000000"/>
              <w:left w:val="single" w:sz="4" w:space="0" w:color="000000"/>
              <w:bottom w:val="single" w:sz="4" w:space="0" w:color="000000"/>
              <w:right w:val="single" w:sz="4" w:space="0" w:color="000000"/>
            </w:tcBorders>
          </w:tcPr>
          <w:p w14:paraId="07958EF0" w14:textId="77777777" w:rsidR="009971BB" w:rsidRDefault="009971BB" w:rsidP="00F855A2">
            <w:pPr>
              <w:spacing w:line="271" w:lineRule="auto"/>
              <w:ind w:left="2" w:right="30"/>
              <w:jc w:val="both"/>
            </w:pPr>
            <w:r>
              <w:rPr>
                <w:rFonts w:eastAsia="Arial" w:cs="Arial"/>
                <w:sz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0F994AB5" w14:textId="77777777" w:rsidR="009971BB" w:rsidRDefault="009971BB" w:rsidP="00F855A2">
            <w:pPr>
              <w:spacing w:line="271" w:lineRule="auto"/>
              <w:ind w:left="2"/>
              <w:jc w:val="both"/>
            </w:pPr>
            <w:r>
              <w:rPr>
                <w:rFonts w:eastAsia="Arial" w:cs="Arial"/>
                <w:sz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06D3BA1B" w14:textId="77777777" w:rsidR="009971BB" w:rsidRDefault="009971BB" w:rsidP="00F855A2">
            <w:pPr>
              <w:spacing w:line="271" w:lineRule="auto"/>
              <w:ind w:left="2"/>
              <w:jc w:val="both"/>
            </w:pPr>
            <w:r>
              <w:rPr>
                <w:rFonts w:eastAsia="Arial" w:cs="Arial"/>
                <w:sz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039741B4" w14:textId="77777777" w:rsidR="009971BB" w:rsidRPr="00CE47B7" w:rsidRDefault="009971BB" w:rsidP="00F855A2">
            <w:pPr>
              <w:spacing w:after="17" w:line="271" w:lineRule="auto"/>
              <w:ind w:left="2"/>
              <w:jc w:val="both"/>
              <w:rPr>
                <w:lang w:val="en-GB"/>
              </w:rPr>
            </w:pPr>
            <w:r w:rsidRPr="00CE47B7">
              <w:rPr>
                <w:rFonts w:eastAsia="Arial" w:cs="Arial"/>
                <w:sz w:val="20"/>
                <w:lang w:val="en-GB"/>
              </w:rPr>
              <w:t xml:space="preserve">Speed-up </w:t>
            </w:r>
          </w:p>
          <w:p w14:paraId="5CC04A17" w14:textId="77777777" w:rsidR="009971BB" w:rsidRPr="00CE47B7" w:rsidRDefault="009971BB" w:rsidP="00F855A2">
            <w:pPr>
              <w:spacing w:line="271" w:lineRule="auto"/>
              <w:ind w:left="2"/>
              <w:jc w:val="both"/>
              <w:rPr>
                <w:lang w:val="en-GB"/>
              </w:rPr>
            </w:pPr>
            <w:r w:rsidRPr="00CE47B7">
              <w:rPr>
                <w:rFonts w:eastAsia="Arial" w:cs="Arial"/>
                <w:sz w:val="20"/>
                <w:lang w:val="en-GB"/>
              </w:rPr>
              <w:t>(</w:t>
            </w:r>
            <w:proofErr w:type="spellStart"/>
            <w:r w:rsidRPr="00CE47B7">
              <w:rPr>
                <w:rFonts w:eastAsia="Arial" w:cs="Arial"/>
                <w:sz w:val="20"/>
                <w:lang w:val="en-GB"/>
              </w:rPr>
              <w:t>w.r.t.</w:t>
            </w:r>
            <w:proofErr w:type="spellEnd"/>
            <w:r w:rsidRPr="00CE47B7">
              <w:rPr>
                <w:rFonts w:eastAsia="Arial" w:cs="Arial"/>
                <w:sz w:val="20"/>
                <w:lang w:val="en-GB"/>
              </w:rPr>
              <w:t xml:space="preserve"> baseline) </w:t>
            </w:r>
          </w:p>
        </w:tc>
        <w:tc>
          <w:tcPr>
            <w:tcW w:w="2552" w:type="dxa"/>
            <w:tcBorders>
              <w:top w:val="single" w:sz="4" w:space="0" w:color="000000"/>
              <w:left w:val="single" w:sz="4" w:space="0" w:color="000000"/>
              <w:bottom w:val="single" w:sz="4" w:space="0" w:color="000000"/>
              <w:right w:val="single" w:sz="4" w:space="0" w:color="000000"/>
            </w:tcBorders>
          </w:tcPr>
          <w:p w14:paraId="57E73AEE" w14:textId="77777777" w:rsidR="009971BB" w:rsidRDefault="009971BB" w:rsidP="00F855A2">
            <w:pPr>
              <w:spacing w:line="271" w:lineRule="auto"/>
              <w:jc w:val="both"/>
            </w:pPr>
            <w:r>
              <w:rPr>
                <w:rFonts w:eastAsia="Arial" w:cs="Arial"/>
                <w:sz w:val="20"/>
              </w:rPr>
              <w:t xml:space="preserve">Efficiency </w:t>
            </w:r>
          </w:p>
        </w:tc>
      </w:tr>
      <w:tr w:rsidR="009971BB" w14:paraId="5A913A6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33830D8C" w14:textId="77777777" w:rsidR="009971BB" w:rsidRDefault="009971BB" w:rsidP="00F855A2">
            <w:pPr>
              <w:spacing w:line="271" w:lineRule="auto"/>
              <w:ind w:left="2"/>
              <w:jc w:val="both"/>
            </w:pPr>
            <w:r>
              <w:rPr>
                <w:rFonts w:eastAsia="Arial" w:cs="Arial"/>
                <w:i/>
                <w:sz w:val="20"/>
              </w:rPr>
              <w:t>A</w:t>
            </w:r>
            <w:r>
              <w:rPr>
                <w:rFonts w:eastAsia="Arial" w:cs="Arial"/>
                <w:i/>
                <w:sz w:val="13"/>
              </w:rPr>
              <w:t>baseline</w:t>
            </w:r>
            <w:r>
              <w:rPr>
                <w:rFonts w:eastAsia="Arial" w:cs="Arial"/>
                <w:i/>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5AB750C" w14:textId="77777777" w:rsidR="009971BB" w:rsidRDefault="009971BB" w:rsidP="00F855A2">
            <w:pPr>
              <w:spacing w:line="271" w:lineRule="auto"/>
              <w:ind w:left="2"/>
              <w:jc w:val="both"/>
            </w:pPr>
            <w:r>
              <w:rPr>
                <w:rFonts w:eastAsia="Arial" w:cs="Arial"/>
                <w:i/>
                <w:sz w:val="20"/>
              </w:rPr>
              <w:t>B</w:t>
            </w:r>
            <w:r>
              <w:rPr>
                <w:rFonts w:eastAsia="Arial" w:cs="Arial"/>
                <w:i/>
                <w:sz w:val="13"/>
              </w:rPr>
              <w:t>baseline</w:t>
            </w:r>
            <w:r>
              <w:rPr>
                <w:rFonts w:eastAsia="Arial" w:cs="Arial"/>
                <w:i/>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DB6283F" w14:textId="77777777" w:rsidR="009971BB" w:rsidRDefault="009971BB" w:rsidP="00F855A2">
            <w:pPr>
              <w:spacing w:line="271" w:lineRule="auto"/>
              <w:ind w:left="2"/>
              <w:jc w:val="both"/>
            </w:pPr>
            <w:r>
              <w:rPr>
                <w:rFonts w:eastAsia="Arial" w:cs="Arial"/>
                <w:i/>
                <w:sz w:val="20"/>
              </w:rPr>
              <w:t>C</w:t>
            </w:r>
            <w:r>
              <w:rPr>
                <w:rFonts w:eastAsia="Arial" w:cs="Arial"/>
                <w:i/>
                <w:sz w:val="13"/>
              </w:rPr>
              <w:t>baseline</w:t>
            </w:r>
            <w:r>
              <w:rPr>
                <w:rFonts w:eastAsia="Arial" w:cs="Arial"/>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032DF64" w14:textId="77777777" w:rsidR="009971BB" w:rsidRDefault="009971BB" w:rsidP="00F855A2">
            <w:pPr>
              <w:spacing w:line="271" w:lineRule="auto"/>
              <w:ind w:left="2"/>
              <w:jc w:val="both"/>
            </w:pPr>
            <w:r>
              <w:rPr>
                <w:rFonts w:eastAsia="Arial" w:cs="Arial"/>
                <w:i/>
                <w:sz w:val="20"/>
              </w:rPr>
              <w:t xml:space="preserve">1.00 </w:t>
            </w:r>
          </w:p>
        </w:tc>
        <w:tc>
          <w:tcPr>
            <w:tcW w:w="2552" w:type="dxa"/>
            <w:tcBorders>
              <w:top w:val="single" w:sz="4" w:space="0" w:color="000000"/>
              <w:left w:val="single" w:sz="4" w:space="0" w:color="000000"/>
              <w:bottom w:val="single" w:sz="4" w:space="0" w:color="000000"/>
              <w:right w:val="single" w:sz="4" w:space="0" w:color="000000"/>
            </w:tcBorders>
          </w:tcPr>
          <w:p w14:paraId="2AB0C563" w14:textId="77777777" w:rsidR="009971BB" w:rsidRDefault="009971BB" w:rsidP="00F855A2">
            <w:pPr>
              <w:spacing w:line="271" w:lineRule="auto"/>
              <w:jc w:val="both"/>
            </w:pPr>
            <w:r>
              <w:rPr>
                <w:rFonts w:eastAsia="Arial" w:cs="Arial"/>
                <w:i/>
                <w:sz w:val="20"/>
              </w:rPr>
              <w:t xml:space="preserve">1.00 </w:t>
            </w:r>
          </w:p>
        </w:tc>
      </w:tr>
      <w:tr w:rsidR="009971BB" w14:paraId="6C12591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107B9B81" w14:textId="77777777" w:rsidR="009971BB" w:rsidRDefault="009971BB" w:rsidP="00F855A2">
            <w:pPr>
              <w:spacing w:line="271" w:lineRule="auto"/>
              <w:ind w:left="2"/>
              <w:jc w:val="both"/>
            </w:pPr>
            <w:r>
              <w:rPr>
                <w:rFonts w:eastAsia="Arial" w:cs="Arial"/>
                <w:i/>
                <w:sz w:val="20"/>
              </w:rPr>
              <w:t xml:space="preserve">A1 </w:t>
            </w:r>
          </w:p>
        </w:tc>
        <w:tc>
          <w:tcPr>
            <w:tcW w:w="1421" w:type="dxa"/>
            <w:tcBorders>
              <w:top w:val="single" w:sz="4" w:space="0" w:color="000000"/>
              <w:left w:val="single" w:sz="4" w:space="0" w:color="000000"/>
              <w:bottom w:val="single" w:sz="4" w:space="0" w:color="000000"/>
              <w:right w:val="single" w:sz="4" w:space="0" w:color="000000"/>
            </w:tcBorders>
          </w:tcPr>
          <w:p w14:paraId="71095BE8" w14:textId="77777777" w:rsidR="009971BB" w:rsidRDefault="009971BB" w:rsidP="00F855A2">
            <w:pPr>
              <w:spacing w:line="271" w:lineRule="auto"/>
              <w:ind w:left="2"/>
              <w:jc w:val="both"/>
            </w:pPr>
            <w:r>
              <w:rPr>
                <w:rFonts w:eastAsia="Arial" w:cs="Arial"/>
                <w:i/>
                <w:sz w:val="20"/>
              </w:rPr>
              <w:t xml:space="preserve">B1 </w:t>
            </w:r>
          </w:p>
        </w:tc>
        <w:tc>
          <w:tcPr>
            <w:tcW w:w="1135" w:type="dxa"/>
            <w:tcBorders>
              <w:top w:val="single" w:sz="4" w:space="0" w:color="000000"/>
              <w:left w:val="single" w:sz="4" w:space="0" w:color="000000"/>
              <w:bottom w:val="single" w:sz="4" w:space="0" w:color="000000"/>
              <w:right w:val="single" w:sz="4" w:space="0" w:color="000000"/>
            </w:tcBorders>
          </w:tcPr>
          <w:p w14:paraId="0F17CE64" w14:textId="77777777" w:rsidR="009971BB" w:rsidRDefault="009971BB" w:rsidP="00F855A2">
            <w:pPr>
              <w:spacing w:line="271" w:lineRule="auto"/>
              <w:ind w:left="2"/>
              <w:jc w:val="both"/>
            </w:pPr>
            <w:r>
              <w:rPr>
                <w:rFonts w:eastAsia="Arial" w:cs="Arial"/>
                <w:i/>
                <w:sz w:val="20"/>
              </w:rPr>
              <w:t xml:space="preserve">C1 </w:t>
            </w:r>
          </w:p>
        </w:tc>
        <w:tc>
          <w:tcPr>
            <w:tcW w:w="1702" w:type="dxa"/>
            <w:tcBorders>
              <w:top w:val="single" w:sz="4" w:space="0" w:color="000000"/>
              <w:left w:val="single" w:sz="4" w:space="0" w:color="000000"/>
              <w:bottom w:val="single" w:sz="4" w:space="0" w:color="000000"/>
              <w:right w:val="single" w:sz="4" w:space="0" w:color="000000"/>
            </w:tcBorders>
          </w:tcPr>
          <w:p w14:paraId="1F559697" w14:textId="77777777" w:rsidR="009971BB" w:rsidRDefault="009971BB" w:rsidP="00F855A2">
            <w:pPr>
              <w:spacing w:line="271" w:lineRule="auto"/>
              <w:ind w:left="2"/>
              <w:jc w:val="both"/>
            </w:pPr>
            <w:r>
              <w:rPr>
                <w:rFonts w:eastAsia="Arial" w:cs="Arial"/>
                <w:i/>
                <w:sz w:val="20"/>
              </w:rPr>
              <w:t>C</w:t>
            </w:r>
            <w:r>
              <w:rPr>
                <w:rFonts w:eastAsia="Arial" w:cs="Arial"/>
                <w:i/>
                <w:sz w:val="20"/>
                <w:vertAlign w:val="subscript"/>
              </w:rPr>
              <w:t>baseline</w:t>
            </w:r>
            <w:r>
              <w:rPr>
                <w:rFonts w:eastAsia="Arial" w:cs="Arial"/>
                <w:i/>
                <w:sz w:val="20"/>
              </w:rPr>
              <w:t xml:space="preserve">/C1 </w:t>
            </w:r>
          </w:p>
        </w:tc>
        <w:tc>
          <w:tcPr>
            <w:tcW w:w="2552" w:type="dxa"/>
            <w:tcBorders>
              <w:top w:val="single" w:sz="4" w:space="0" w:color="000000"/>
              <w:left w:val="single" w:sz="4" w:space="0" w:color="000000"/>
              <w:bottom w:val="single" w:sz="4" w:space="0" w:color="000000"/>
              <w:right w:val="single" w:sz="4" w:space="0" w:color="000000"/>
            </w:tcBorders>
          </w:tcPr>
          <w:p w14:paraId="317EE48A" w14:textId="77777777" w:rsidR="009971BB" w:rsidRDefault="009971BB" w:rsidP="00F855A2">
            <w:pPr>
              <w:spacing w:line="271" w:lineRule="auto"/>
              <w:jc w:val="both"/>
            </w:pPr>
            <w:r>
              <w:rPr>
                <w:rFonts w:eastAsia="Arial" w:cs="Arial"/>
                <w:i/>
                <w:sz w:val="20"/>
              </w:rPr>
              <w:t>(B</w:t>
            </w:r>
            <w:r>
              <w:rPr>
                <w:rFonts w:eastAsia="Arial" w:cs="Arial"/>
                <w:i/>
                <w:sz w:val="13"/>
              </w:rPr>
              <w:t>baseline</w:t>
            </w:r>
            <w:r>
              <w:rPr>
                <w:rFonts w:eastAsia="Arial" w:cs="Arial"/>
                <w:i/>
                <w:sz w:val="20"/>
              </w:rPr>
              <w:t>*C</w:t>
            </w:r>
            <w:r>
              <w:rPr>
                <w:rFonts w:eastAsia="Arial" w:cs="Arial"/>
                <w:i/>
                <w:sz w:val="13"/>
              </w:rPr>
              <w:t>baseline</w:t>
            </w:r>
            <w:r>
              <w:rPr>
                <w:rFonts w:eastAsia="Arial" w:cs="Arial"/>
                <w:i/>
                <w:sz w:val="20"/>
              </w:rPr>
              <w:t xml:space="preserve">)/(B1*C1) </w:t>
            </w:r>
          </w:p>
        </w:tc>
      </w:tr>
      <w:tr w:rsidR="009971BB" w14:paraId="13A0CDB2" w14:textId="77777777" w:rsidTr="00260822">
        <w:trPr>
          <w:trHeight w:val="329"/>
        </w:trPr>
        <w:tc>
          <w:tcPr>
            <w:tcW w:w="1126" w:type="dxa"/>
            <w:tcBorders>
              <w:top w:val="single" w:sz="4" w:space="0" w:color="000000"/>
              <w:left w:val="single" w:sz="4" w:space="0" w:color="000000"/>
              <w:bottom w:val="single" w:sz="4" w:space="0" w:color="000000"/>
              <w:right w:val="single" w:sz="4" w:space="0" w:color="000000"/>
            </w:tcBorders>
          </w:tcPr>
          <w:p w14:paraId="16F1F60C" w14:textId="77777777" w:rsidR="009971BB" w:rsidRDefault="009971BB" w:rsidP="00F855A2">
            <w:pPr>
              <w:spacing w:line="271" w:lineRule="auto"/>
              <w:ind w:left="2"/>
              <w:jc w:val="both"/>
            </w:pPr>
            <w:r>
              <w:rPr>
                <w:rFonts w:eastAsia="Arial" w:cs="Arial"/>
                <w:i/>
                <w:sz w:val="20"/>
              </w:rPr>
              <w:t xml:space="preserve">A2 </w:t>
            </w:r>
          </w:p>
        </w:tc>
        <w:tc>
          <w:tcPr>
            <w:tcW w:w="1421" w:type="dxa"/>
            <w:tcBorders>
              <w:top w:val="single" w:sz="4" w:space="0" w:color="000000"/>
              <w:left w:val="single" w:sz="4" w:space="0" w:color="000000"/>
              <w:bottom w:val="single" w:sz="4" w:space="0" w:color="000000"/>
              <w:right w:val="single" w:sz="4" w:space="0" w:color="000000"/>
            </w:tcBorders>
          </w:tcPr>
          <w:p w14:paraId="5B78E088" w14:textId="77777777" w:rsidR="009971BB" w:rsidRDefault="009971BB" w:rsidP="00F855A2">
            <w:pPr>
              <w:spacing w:line="271" w:lineRule="auto"/>
              <w:ind w:left="2"/>
              <w:jc w:val="both"/>
            </w:pPr>
            <w:r>
              <w:rPr>
                <w:rFonts w:eastAsia="Arial" w:cs="Arial"/>
                <w:i/>
                <w:sz w:val="20"/>
              </w:rPr>
              <w:t xml:space="preserve">B2 </w:t>
            </w:r>
          </w:p>
        </w:tc>
        <w:tc>
          <w:tcPr>
            <w:tcW w:w="1135" w:type="dxa"/>
            <w:tcBorders>
              <w:top w:val="single" w:sz="4" w:space="0" w:color="000000"/>
              <w:left w:val="single" w:sz="4" w:space="0" w:color="000000"/>
              <w:bottom w:val="single" w:sz="4" w:space="0" w:color="000000"/>
              <w:right w:val="single" w:sz="4" w:space="0" w:color="000000"/>
            </w:tcBorders>
          </w:tcPr>
          <w:p w14:paraId="474AA7C2" w14:textId="77777777" w:rsidR="009971BB" w:rsidRDefault="009971BB" w:rsidP="00F855A2">
            <w:pPr>
              <w:spacing w:line="271" w:lineRule="auto"/>
              <w:ind w:left="2"/>
              <w:jc w:val="both"/>
            </w:pPr>
            <w:r>
              <w:rPr>
                <w:rFonts w:eastAsia="Arial" w:cs="Arial"/>
                <w:i/>
                <w:sz w:val="20"/>
              </w:rPr>
              <w:t xml:space="preserve">C2 </w:t>
            </w:r>
          </w:p>
        </w:tc>
        <w:tc>
          <w:tcPr>
            <w:tcW w:w="1702" w:type="dxa"/>
            <w:tcBorders>
              <w:top w:val="single" w:sz="4" w:space="0" w:color="000000"/>
              <w:left w:val="single" w:sz="4" w:space="0" w:color="000000"/>
              <w:bottom w:val="single" w:sz="4" w:space="0" w:color="000000"/>
              <w:right w:val="single" w:sz="4" w:space="0" w:color="000000"/>
            </w:tcBorders>
          </w:tcPr>
          <w:p w14:paraId="16129BF7" w14:textId="77777777" w:rsidR="009971BB" w:rsidRDefault="009971BB" w:rsidP="00F855A2">
            <w:pPr>
              <w:spacing w:line="271" w:lineRule="auto"/>
              <w:ind w:left="2"/>
              <w:jc w:val="both"/>
            </w:pPr>
            <w:r>
              <w:rPr>
                <w:rFonts w:eastAsia="Arial" w:cs="Arial"/>
                <w:i/>
                <w:sz w:val="20"/>
              </w:rPr>
              <w:t>C</w:t>
            </w:r>
            <w:r>
              <w:rPr>
                <w:rFonts w:eastAsia="Arial" w:cs="Arial"/>
                <w:i/>
                <w:sz w:val="20"/>
                <w:vertAlign w:val="subscript"/>
              </w:rPr>
              <w:t>baseline</w:t>
            </w:r>
            <w:r>
              <w:rPr>
                <w:rFonts w:eastAsia="Arial" w:cs="Arial"/>
                <w:i/>
                <w:sz w:val="20"/>
              </w:rPr>
              <w:t xml:space="preserve">/C2 </w:t>
            </w:r>
          </w:p>
        </w:tc>
        <w:tc>
          <w:tcPr>
            <w:tcW w:w="2552" w:type="dxa"/>
            <w:tcBorders>
              <w:top w:val="single" w:sz="4" w:space="0" w:color="000000"/>
              <w:left w:val="single" w:sz="4" w:space="0" w:color="000000"/>
              <w:bottom w:val="single" w:sz="4" w:space="0" w:color="000000"/>
              <w:right w:val="single" w:sz="4" w:space="0" w:color="000000"/>
            </w:tcBorders>
          </w:tcPr>
          <w:p w14:paraId="62F60814" w14:textId="77777777" w:rsidR="009971BB" w:rsidRDefault="009971BB" w:rsidP="00F855A2">
            <w:pPr>
              <w:spacing w:line="271" w:lineRule="auto"/>
              <w:jc w:val="both"/>
            </w:pPr>
            <w:r>
              <w:rPr>
                <w:rFonts w:eastAsia="Arial" w:cs="Arial"/>
                <w:i/>
                <w:sz w:val="20"/>
              </w:rPr>
              <w:t>(B</w:t>
            </w:r>
            <w:r>
              <w:rPr>
                <w:rFonts w:eastAsia="Arial" w:cs="Arial"/>
                <w:i/>
                <w:sz w:val="13"/>
              </w:rPr>
              <w:t>baseline</w:t>
            </w:r>
            <w:r>
              <w:rPr>
                <w:rFonts w:eastAsia="Arial" w:cs="Arial"/>
                <w:i/>
                <w:sz w:val="20"/>
              </w:rPr>
              <w:t>*C</w:t>
            </w:r>
            <w:r>
              <w:rPr>
                <w:rFonts w:eastAsia="Arial" w:cs="Arial"/>
                <w:i/>
                <w:sz w:val="13"/>
              </w:rPr>
              <w:t>baseline</w:t>
            </w:r>
            <w:r>
              <w:rPr>
                <w:rFonts w:eastAsia="Arial" w:cs="Arial"/>
                <w:i/>
                <w:sz w:val="20"/>
              </w:rPr>
              <w:t xml:space="preserve">)/(B2*C2) </w:t>
            </w:r>
          </w:p>
        </w:tc>
      </w:tr>
      <w:tr w:rsidR="009971BB" w:rsidRPr="00ED2DCC" w14:paraId="65F797B4" w14:textId="77777777" w:rsidTr="00260822">
        <w:trPr>
          <w:trHeight w:val="538"/>
        </w:trPr>
        <w:tc>
          <w:tcPr>
            <w:tcW w:w="7936" w:type="dxa"/>
            <w:gridSpan w:val="5"/>
            <w:tcBorders>
              <w:top w:val="single" w:sz="4" w:space="0" w:color="000000"/>
              <w:left w:val="single" w:sz="4" w:space="0" w:color="000000"/>
              <w:bottom w:val="single" w:sz="4" w:space="0" w:color="000000"/>
              <w:right w:val="single" w:sz="4" w:space="0" w:color="000000"/>
            </w:tcBorders>
          </w:tcPr>
          <w:p w14:paraId="1AFFE4C2" w14:textId="4D4115FC" w:rsidR="009971BB" w:rsidRPr="00CE47B7" w:rsidRDefault="009971BB" w:rsidP="00F855A2">
            <w:pPr>
              <w:spacing w:line="271" w:lineRule="auto"/>
              <w:ind w:left="2"/>
              <w:jc w:val="both"/>
              <w:rPr>
                <w:lang w:val="en-GB"/>
              </w:rPr>
            </w:pPr>
            <w:r w:rsidRPr="00CE47B7">
              <w:rPr>
                <w:rFonts w:eastAsia="Arial" w:cs="Arial"/>
                <w:i/>
                <w:sz w:val="20"/>
                <w:lang w:val="en-GB"/>
              </w:rPr>
              <w:t xml:space="preserve">Baseline = minimal configuration with which your computational task can be carried out on </w:t>
            </w:r>
            <w:r>
              <w:rPr>
                <w:rFonts w:eastAsia="Arial" w:cs="Arial"/>
                <w:i/>
                <w:sz w:val="20"/>
                <w:lang w:val="en-GB"/>
              </w:rPr>
              <w:t>LUMI.</w:t>
            </w:r>
            <w:r w:rsidRPr="00CE47B7">
              <w:rPr>
                <w:rFonts w:eastAsia="Arial" w:cs="Arial"/>
                <w:i/>
                <w:sz w:val="20"/>
                <w:lang w:val="en-GB"/>
              </w:rPr>
              <w:t xml:space="preserve"> </w:t>
            </w:r>
          </w:p>
        </w:tc>
      </w:tr>
      <w:tr w:rsidR="009971BB" w:rsidRPr="00ED2DCC" w14:paraId="66B128BB" w14:textId="77777777" w:rsidTr="00260822">
        <w:trPr>
          <w:trHeight w:val="540"/>
        </w:trPr>
        <w:tc>
          <w:tcPr>
            <w:tcW w:w="7936" w:type="dxa"/>
            <w:gridSpan w:val="5"/>
            <w:tcBorders>
              <w:top w:val="single" w:sz="4" w:space="0" w:color="000000"/>
              <w:left w:val="single" w:sz="4" w:space="0" w:color="000000"/>
              <w:bottom w:val="single" w:sz="4" w:space="0" w:color="000000"/>
              <w:right w:val="single" w:sz="4" w:space="0" w:color="000000"/>
            </w:tcBorders>
          </w:tcPr>
          <w:p w14:paraId="6683BB31" w14:textId="77777777" w:rsidR="009971BB" w:rsidRPr="00CE47B7" w:rsidRDefault="009971BB" w:rsidP="00F855A2">
            <w:pPr>
              <w:spacing w:line="271" w:lineRule="auto"/>
              <w:ind w:left="2"/>
              <w:jc w:val="both"/>
              <w:rPr>
                <w:lang w:val="en-GB"/>
              </w:rPr>
            </w:pPr>
            <w:r w:rsidRPr="00CE47B7">
              <w:rPr>
                <w:rFonts w:eastAsia="Arial" w:cs="Arial"/>
                <w:i/>
                <w:sz w:val="20"/>
                <w:lang w:val="en-GB"/>
              </w:rPr>
              <w:t xml:space="preserve">Wall clock time is difference between start/end of the computational task, including any I/O operations as part of that task. </w:t>
            </w:r>
          </w:p>
        </w:tc>
      </w:tr>
    </w:tbl>
    <w:p w14:paraId="784F93BF" w14:textId="77777777" w:rsidR="00EA64FD" w:rsidRDefault="00EA64FD" w:rsidP="00F855A2">
      <w:pPr>
        <w:spacing w:line="271" w:lineRule="auto"/>
        <w:ind w:left="113"/>
        <w:jc w:val="both"/>
        <w:rPr>
          <w:rFonts w:eastAsia="Arial" w:cs="Arial"/>
          <w:sz w:val="20"/>
        </w:rPr>
      </w:pPr>
    </w:p>
    <w:p w14:paraId="0A0B9E89" w14:textId="77777777" w:rsidR="00EA64FD" w:rsidRPr="00CE47B7" w:rsidRDefault="00EA64FD" w:rsidP="00F855A2">
      <w:pPr>
        <w:spacing w:line="271" w:lineRule="auto"/>
        <w:ind w:left="113"/>
        <w:jc w:val="both"/>
      </w:pPr>
    </w:p>
    <w:tbl>
      <w:tblPr>
        <w:tblStyle w:val="Tabelraster1"/>
        <w:tblW w:w="7936" w:type="dxa"/>
        <w:tblInd w:w="5" w:type="dxa"/>
        <w:tblCellMar>
          <w:top w:w="12" w:type="dxa"/>
          <w:left w:w="106" w:type="dxa"/>
          <w:right w:w="70" w:type="dxa"/>
        </w:tblCellMar>
        <w:tblLook w:val="04A0" w:firstRow="1" w:lastRow="0" w:firstColumn="1" w:lastColumn="0" w:noHBand="0" w:noVBand="1"/>
      </w:tblPr>
      <w:tblGrid>
        <w:gridCol w:w="1123"/>
        <w:gridCol w:w="1412"/>
        <w:gridCol w:w="1180"/>
        <w:gridCol w:w="1692"/>
        <w:gridCol w:w="2529"/>
      </w:tblGrid>
      <w:tr w:rsidR="009971BB" w:rsidRPr="009971BB" w14:paraId="21FD8510" w14:textId="77777777" w:rsidTr="00260822">
        <w:trPr>
          <w:trHeight w:val="538"/>
        </w:trPr>
        <w:tc>
          <w:tcPr>
            <w:tcW w:w="1126" w:type="dxa"/>
            <w:tcBorders>
              <w:top w:val="single" w:sz="4" w:space="0" w:color="000000"/>
              <w:left w:val="single" w:sz="4" w:space="0" w:color="000000"/>
              <w:bottom w:val="single" w:sz="4" w:space="0" w:color="000000"/>
              <w:right w:val="single" w:sz="4" w:space="0" w:color="000000"/>
            </w:tcBorders>
          </w:tcPr>
          <w:p w14:paraId="61EBD6BA" w14:textId="77777777" w:rsidR="009971BB" w:rsidRPr="009971BB" w:rsidRDefault="009971BB" w:rsidP="00F855A2">
            <w:pPr>
              <w:spacing w:line="271" w:lineRule="auto"/>
              <w:ind w:left="2" w:right="14"/>
              <w:jc w:val="both"/>
              <w:rPr>
                <w:rFonts w:cs="Arial"/>
                <w:sz w:val="20"/>
                <w:szCs w:val="20"/>
              </w:rPr>
            </w:pPr>
            <w:r w:rsidRPr="009971BB">
              <w:rPr>
                <w:rFonts w:eastAsia="Arial" w:cs="Arial"/>
                <w:sz w:val="20"/>
                <w:szCs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2F9988F2" w14:textId="77777777" w:rsidR="009971BB" w:rsidRPr="009971BB" w:rsidRDefault="009971BB" w:rsidP="00F855A2">
            <w:pPr>
              <w:spacing w:line="271" w:lineRule="auto"/>
              <w:ind w:left="2"/>
              <w:jc w:val="both"/>
              <w:rPr>
                <w:rFonts w:cs="Arial"/>
                <w:sz w:val="20"/>
                <w:szCs w:val="20"/>
              </w:rPr>
            </w:pPr>
            <w:r w:rsidRPr="009971BB">
              <w:rPr>
                <w:rFonts w:eastAsia="Arial" w:cs="Arial"/>
                <w:sz w:val="20"/>
                <w:szCs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30276A8E" w14:textId="77777777" w:rsidR="009971BB" w:rsidRPr="009971BB" w:rsidRDefault="009971BB" w:rsidP="00F855A2">
            <w:pPr>
              <w:spacing w:line="271" w:lineRule="auto"/>
              <w:ind w:left="2"/>
              <w:jc w:val="both"/>
              <w:rPr>
                <w:rFonts w:cs="Arial"/>
                <w:sz w:val="20"/>
                <w:szCs w:val="20"/>
              </w:rPr>
            </w:pPr>
            <w:r w:rsidRPr="009971BB">
              <w:rPr>
                <w:rFonts w:eastAsia="Arial" w:cs="Arial"/>
                <w:sz w:val="20"/>
                <w:szCs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732F9DBA" w14:textId="77777777" w:rsidR="009971BB" w:rsidRPr="009971BB" w:rsidRDefault="009971BB" w:rsidP="00F855A2">
            <w:pPr>
              <w:spacing w:after="17" w:line="271" w:lineRule="auto"/>
              <w:ind w:left="2"/>
              <w:jc w:val="both"/>
              <w:rPr>
                <w:rFonts w:cs="Arial"/>
                <w:sz w:val="20"/>
                <w:szCs w:val="20"/>
                <w:lang w:val="en-GB"/>
              </w:rPr>
            </w:pPr>
            <w:r w:rsidRPr="009971BB">
              <w:rPr>
                <w:rFonts w:eastAsia="Arial" w:cs="Arial"/>
                <w:sz w:val="20"/>
                <w:szCs w:val="20"/>
                <w:lang w:val="en-GB"/>
              </w:rPr>
              <w:t xml:space="preserve">Speed-up </w:t>
            </w:r>
          </w:p>
          <w:p w14:paraId="04C2E81A" w14:textId="77777777" w:rsidR="009971BB" w:rsidRPr="009971BB" w:rsidRDefault="009971BB" w:rsidP="00F855A2">
            <w:pPr>
              <w:spacing w:line="271" w:lineRule="auto"/>
              <w:ind w:left="2"/>
              <w:jc w:val="both"/>
              <w:rPr>
                <w:rFonts w:cs="Arial"/>
                <w:sz w:val="20"/>
                <w:szCs w:val="20"/>
                <w:lang w:val="en-GB"/>
              </w:rPr>
            </w:pPr>
            <w:r w:rsidRPr="009971BB">
              <w:rPr>
                <w:rFonts w:eastAsia="Arial" w:cs="Arial"/>
                <w:sz w:val="20"/>
                <w:szCs w:val="20"/>
                <w:lang w:val="en-GB"/>
              </w:rPr>
              <w:t>(</w:t>
            </w:r>
            <w:proofErr w:type="spellStart"/>
            <w:r w:rsidRPr="009971BB">
              <w:rPr>
                <w:rFonts w:eastAsia="Arial" w:cs="Arial"/>
                <w:sz w:val="20"/>
                <w:szCs w:val="20"/>
                <w:lang w:val="en-GB"/>
              </w:rPr>
              <w:t>w.r.t.</w:t>
            </w:r>
            <w:proofErr w:type="spellEnd"/>
            <w:r w:rsidRPr="009971BB">
              <w:rPr>
                <w:rFonts w:eastAsia="Arial" w:cs="Arial"/>
                <w:sz w:val="20"/>
                <w:szCs w:val="20"/>
                <w:lang w:val="en-GB"/>
              </w:rPr>
              <w:t xml:space="preserve"> baseline) </w:t>
            </w:r>
          </w:p>
        </w:tc>
        <w:tc>
          <w:tcPr>
            <w:tcW w:w="2552" w:type="dxa"/>
            <w:tcBorders>
              <w:top w:val="single" w:sz="4" w:space="0" w:color="000000"/>
              <w:left w:val="single" w:sz="4" w:space="0" w:color="000000"/>
              <w:bottom w:val="single" w:sz="4" w:space="0" w:color="000000"/>
              <w:right w:val="single" w:sz="4" w:space="0" w:color="000000"/>
            </w:tcBorders>
          </w:tcPr>
          <w:p w14:paraId="444EE6EA" w14:textId="77777777" w:rsidR="009971BB" w:rsidRPr="009971BB" w:rsidRDefault="009971BB" w:rsidP="00F855A2">
            <w:pPr>
              <w:spacing w:line="271" w:lineRule="auto"/>
              <w:jc w:val="both"/>
              <w:rPr>
                <w:rFonts w:cs="Arial"/>
                <w:sz w:val="20"/>
                <w:szCs w:val="20"/>
              </w:rPr>
            </w:pPr>
            <w:r w:rsidRPr="009971BB">
              <w:rPr>
                <w:rFonts w:eastAsia="Arial" w:cs="Arial"/>
                <w:sz w:val="20"/>
                <w:szCs w:val="20"/>
              </w:rPr>
              <w:t xml:space="preserve">Efficiency </w:t>
            </w:r>
          </w:p>
        </w:tc>
      </w:tr>
      <w:tr w:rsidR="00A1714B" w:rsidRPr="009971BB" w14:paraId="02B77EB1"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15E6796D" w14:textId="313C930E"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45CD106E" w14:textId="341F7C1A" w:rsidR="00A1714B" w:rsidRPr="009971BB" w:rsidRDefault="00A1714B" w:rsidP="00F855A2">
            <w:pPr>
              <w:spacing w:line="271" w:lineRule="auto"/>
              <w:ind w:left="2"/>
              <w:jc w:val="both"/>
              <w:rPr>
                <w:rFonts w:cs="Arial"/>
                <w:sz w:val="20"/>
                <w:szCs w:val="20"/>
              </w:rPr>
            </w:pPr>
            <w:r>
              <w:rPr>
                <w:rFonts w:cs="Arial"/>
                <w:color w:val="000000"/>
              </w:rPr>
              <w:t>1</w:t>
            </w:r>
          </w:p>
        </w:tc>
        <w:tc>
          <w:tcPr>
            <w:tcW w:w="1135" w:type="dxa"/>
            <w:tcBorders>
              <w:top w:val="single" w:sz="4" w:space="0" w:color="000000"/>
              <w:left w:val="single" w:sz="4" w:space="0" w:color="000000"/>
              <w:bottom w:val="single" w:sz="4" w:space="0" w:color="000000"/>
              <w:right w:val="single" w:sz="4" w:space="0" w:color="000000"/>
            </w:tcBorders>
            <w:vAlign w:val="bottom"/>
          </w:tcPr>
          <w:p w14:paraId="66FC30E3" w14:textId="365483EC" w:rsidR="00A1714B" w:rsidRPr="009971BB" w:rsidRDefault="00A1714B" w:rsidP="00F855A2">
            <w:pPr>
              <w:spacing w:line="271" w:lineRule="auto"/>
              <w:ind w:left="2"/>
              <w:jc w:val="both"/>
              <w:rPr>
                <w:rFonts w:cs="Arial"/>
                <w:sz w:val="20"/>
                <w:szCs w:val="20"/>
              </w:rPr>
            </w:pPr>
            <w:r>
              <w:rPr>
                <w:rFonts w:cs="Arial"/>
                <w:color w:val="000000"/>
              </w:rPr>
              <w:t>200000,0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3EC6800" w14:textId="2E823BF4" w:rsidR="00A1714B" w:rsidRPr="009971BB" w:rsidRDefault="00A1714B" w:rsidP="00F855A2">
            <w:pPr>
              <w:spacing w:line="271" w:lineRule="auto"/>
              <w:ind w:left="2"/>
              <w:jc w:val="both"/>
              <w:rPr>
                <w:rFonts w:cs="Arial"/>
                <w:sz w:val="20"/>
                <w:szCs w:val="20"/>
              </w:rPr>
            </w:pPr>
            <w:r>
              <w:rPr>
                <w:rFonts w:cs="Arial"/>
                <w:color w:val="000000"/>
              </w:rPr>
              <w:t>1,00</w:t>
            </w:r>
          </w:p>
        </w:tc>
        <w:tc>
          <w:tcPr>
            <w:tcW w:w="2552" w:type="dxa"/>
            <w:tcBorders>
              <w:top w:val="single" w:sz="4" w:space="0" w:color="000000"/>
              <w:left w:val="single" w:sz="4" w:space="0" w:color="000000"/>
              <w:bottom w:val="single" w:sz="4" w:space="0" w:color="000000"/>
              <w:right w:val="single" w:sz="4" w:space="0" w:color="000000"/>
            </w:tcBorders>
            <w:vAlign w:val="bottom"/>
          </w:tcPr>
          <w:p w14:paraId="4F5ECBA6" w14:textId="7E8D2D26" w:rsidR="00A1714B" w:rsidRPr="009971BB" w:rsidRDefault="00A1714B" w:rsidP="00F855A2">
            <w:pPr>
              <w:spacing w:line="271" w:lineRule="auto"/>
              <w:jc w:val="both"/>
              <w:rPr>
                <w:rFonts w:cs="Arial"/>
                <w:sz w:val="20"/>
                <w:szCs w:val="20"/>
              </w:rPr>
            </w:pPr>
            <w:r>
              <w:rPr>
                <w:rFonts w:cs="Arial"/>
                <w:color w:val="000000"/>
              </w:rPr>
              <w:t>1,00</w:t>
            </w:r>
          </w:p>
        </w:tc>
      </w:tr>
      <w:tr w:rsidR="00A1714B" w:rsidRPr="009971BB" w14:paraId="76E8A689"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484088B" w14:textId="5FEAEDC4"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684897D5" w14:textId="5555F2FB" w:rsidR="00A1714B" w:rsidRPr="009971BB" w:rsidRDefault="00A1714B" w:rsidP="00F855A2">
            <w:pPr>
              <w:spacing w:line="271" w:lineRule="auto"/>
              <w:ind w:left="2"/>
              <w:jc w:val="both"/>
              <w:rPr>
                <w:rFonts w:cs="Arial"/>
                <w:sz w:val="20"/>
                <w:szCs w:val="20"/>
              </w:rPr>
            </w:pPr>
            <w:r>
              <w:rPr>
                <w:rFonts w:cs="Arial"/>
                <w:color w:val="000000"/>
              </w:rPr>
              <w:t>64</w:t>
            </w:r>
          </w:p>
        </w:tc>
        <w:tc>
          <w:tcPr>
            <w:tcW w:w="1135" w:type="dxa"/>
            <w:tcBorders>
              <w:top w:val="single" w:sz="4" w:space="0" w:color="000000"/>
              <w:left w:val="single" w:sz="4" w:space="0" w:color="000000"/>
              <w:bottom w:val="single" w:sz="4" w:space="0" w:color="000000"/>
              <w:right w:val="single" w:sz="4" w:space="0" w:color="000000"/>
            </w:tcBorders>
            <w:vAlign w:val="bottom"/>
          </w:tcPr>
          <w:p w14:paraId="43F5C755" w14:textId="6D2AB759" w:rsidR="00A1714B" w:rsidRPr="009971BB" w:rsidRDefault="00A1714B" w:rsidP="00F855A2">
            <w:pPr>
              <w:spacing w:line="271" w:lineRule="auto"/>
              <w:ind w:left="2"/>
              <w:jc w:val="both"/>
              <w:rPr>
                <w:rFonts w:cs="Arial"/>
                <w:sz w:val="20"/>
                <w:szCs w:val="20"/>
              </w:rPr>
            </w:pPr>
            <w:r>
              <w:rPr>
                <w:rFonts w:cs="Arial"/>
                <w:color w:val="000000"/>
              </w:rPr>
              <w:t>3160,9</w:t>
            </w:r>
          </w:p>
        </w:tc>
        <w:tc>
          <w:tcPr>
            <w:tcW w:w="1702" w:type="dxa"/>
            <w:tcBorders>
              <w:top w:val="single" w:sz="4" w:space="0" w:color="000000"/>
              <w:left w:val="single" w:sz="4" w:space="0" w:color="000000"/>
              <w:bottom w:val="single" w:sz="4" w:space="0" w:color="000000"/>
              <w:right w:val="single" w:sz="4" w:space="0" w:color="000000"/>
            </w:tcBorders>
            <w:vAlign w:val="bottom"/>
          </w:tcPr>
          <w:p w14:paraId="46ECD282" w14:textId="0D86566B" w:rsidR="00A1714B" w:rsidRPr="009971BB" w:rsidRDefault="00A1714B" w:rsidP="00F855A2">
            <w:pPr>
              <w:spacing w:line="271" w:lineRule="auto"/>
              <w:ind w:left="2"/>
              <w:jc w:val="both"/>
              <w:rPr>
                <w:rFonts w:cs="Arial"/>
                <w:sz w:val="20"/>
                <w:szCs w:val="20"/>
              </w:rPr>
            </w:pPr>
            <w:r>
              <w:rPr>
                <w:rFonts w:cs="Arial"/>
                <w:color w:val="000000"/>
              </w:rPr>
              <w:t>63,27</w:t>
            </w:r>
          </w:p>
        </w:tc>
        <w:tc>
          <w:tcPr>
            <w:tcW w:w="2552" w:type="dxa"/>
            <w:tcBorders>
              <w:top w:val="single" w:sz="4" w:space="0" w:color="000000"/>
              <w:left w:val="single" w:sz="4" w:space="0" w:color="000000"/>
              <w:bottom w:val="single" w:sz="4" w:space="0" w:color="000000"/>
              <w:right w:val="single" w:sz="4" w:space="0" w:color="000000"/>
            </w:tcBorders>
            <w:vAlign w:val="bottom"/>
          </w:tcPr>
          <w:p w14:paraId="06549BC6" w14:textId="2D53268D" w:rsidR="00A1714B" w:rsidRPr="009971BB" w:rsidRDefault="00A1714B" w:rsidP="00F855A2">
            <w:pPr>
              <w:spacing w:line="271" w:lineRule="auto"/>
              <w:jc w:val="both"/>
              <w:rPr>
                <w:rFonts w:cs="Arial"/>
                <w:sz w:val="20"/>
                <w:szCs w:val="20"/>
              </w:rPr>
            </w:pPr>
            <w:r>
              <w:rPr>
                <w:rFonts w:cs="Arial"/>
                <w:color w:val="000000"/>
              </w:rPr>
              <w:t>0,99</w:t>
            </w:r>
          </w:p>
        </w:tc>
      </w:tr>
      <w:tr w:rsidR="00A1714B" w:rsidRPr="009971BB" w14:paraId="5D66978D"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5649CB08" w14:textId="519C238A"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center"/>
          </w:tcPr>
          <w:p w14:paraId="67FED615" w14:textId="69510BAD" w:rsidR="00A1714B" w:rsidRPr="009971BB" w:rsidRDefault="00A1714B" w:rsidP="00F855A2">
            <w:pPr>
              <w:spacing w:line="271" w:lineRule="auto"/>
              <w:ind w:left="2"/>
              <w:jc w:val="both"/>
              <w:rPr>
                <w:rFonts w:cs="Arial"/>
                <w:sz w:val="20"/>
                <w:szCs w:val="20"/>
              </w:rPr>
            </w:pPr>
            <w:r>
              <w:rPr>
                <w:rFonts w:cs="Arial"/>
                <w:color w:val="000000"/>
              </w:rPr>
              <w:t>128</w:t>
            </w:r>
          </w:p>
        </w:tc>
        <w:tc>
          <w:tcPr>
            <w:tcW w:w="1135" w:type="dxa"/>
            <w:tcBorders>
              <w:top w:val="single" w:sz="4" w:space="0" w:color="000000"/>
              <w:left w:val="single" w:sz="4" w:space="0" w:color="000000"/>
              <w:bottom w:val="single" w:sz="4" w:space="0" w:color="000000"/>
              <w:right w:val="single" w:sz="4" w:space="0" w:color="000000"/>
            </w:tcBorders>
            <w:vAlign w:val="bottom"/>
          </w:tcPr>
          <w:p w14:paraId="3667DE36" w14:textId="24520F92" w:rsidR="00A1714B" w:rsidRPr="009971BB" w:rsidRDefault="00A1714B" w:rsidP="00F855A2">
            <w:pPr>
              <w:spacing w:line="271" w:lineRule="auto"/>
              <w:ind w:left="2"/>
              <w:jc w:val="both"/>
              <w:rPr>
                <w:rFonts w:cs="Arial"/>
                <w:sz w:val="20"/>
                <w:szCs w:val="20"/>
              </w:rPr>
            </w:pPr>
            <w:r>
              <w:rPr>
                <w:rFonts w:cs="Arial"/>
                <w:color w:val="000000"/>
              </w:rPr>
              <w:t>1596,9</w:t>
            </w:r>
          </w:p>
        </w:tc>
        <w:tc>
          <w:tcPr>
            <w:tcW w:w="1702" w:type="dxa"/>
            <w:tcBorders>
              <w:top w:val="single" w:sz="4" w:space="0" w:color="000000"/>
              <w:left w:val="single" w:sz="4" w:space="0" w:color="000000"/>
              <w:bottom w:val="single" w:sz="4" w:space="0" w:color="000000"/>
              <w:right w:val="single" w:sz="4" w:space="0" w:color="000000"/>
            </w:tcBorders>
            <w:vAlign w:val="bottom"/>
          </w:tcPr>
          <w:p w14:paraId="49C49DC0" w14:textId="01A93D6D" w:rsidR="00A1714B" w:rsidRPr="009971BB" w:rsidRDefault="00A1714B" w:rsidP="00F855A2">
            <w:pPr>
              <w:spacing w:line="271" w:lineRule="auto"/>
              <w:ind w:left="2"/>
              <w:jc w:val="both"/>
              <w:rPr>
                <w:rFonts w:cs="Arial"/>
                <w:sz w:val="20"/>
                <w:szCs w:val="20"/>
              </w:rPr>
            </w:pPr>
            <w:r>
              <w:rPr>
                <w:rFonts w:cs="Arial"/>
                <w:color w:val="000000"/>
              </w:rPr>
              <w:t>125,24</w:t>
            </w:r>
          </w:p>
        </w:tc>
        <w:tc>
          <w:tcPr>
            <w:tcW w:w="2552" w:type="dxa"/>
            <w:tcBorders>
              <w:top w:val="single" w:sz="4" w:space="0" w:color="000000"/>
              <w:left w:val="single" w:sz="4" w:space="0" w:color="000000"/>
              <w:bottom w:val="single" w:sz="4" w:space="0" w:color="000000"/>
              <w:right w:val="single" w:sz="4" w:space="0" w:color="000000"/>
            </w:tcBorders>
            <w:vAlign w:val="bottom"/>
          </w:tcPr>
          <w:p w14:paraId="16E4AA51" w14:textId="066BB99F" w:rsidR="00A1714B" w:rsidRPr="009971BB" w:rsidRDefault="00A1714B" w:rsidP="00F855A2">
            <w:pPr>
              <w:spacing w:line="271" w:lineRule="auto"/>
              <w:jc w:val="both"/>
              <w:rPr>
                <w:rFonts w:cs="Arial"/>
                <w:sz w:val="20"/>
                <w:szCs w:val="20"/>
              </w:rPr>
            </w:pPr>
            <w:r>
              <w:rPr>
                <w:rFonts w:cs="Arial"/>
                <w:color w:val="000000"/>
              </w:rPr>
              <w:t>0,98</w:t>
            </w:r>
          </w:p>
        </w:tc>
      </w:tr>
      <w:tr w:rsidR="00A1714B" w:rsidRPr="009971BB" w14:paraId="03A403E6"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3D0E9EB" w14:textId="7F4BA246" w:rsidR="00A1714B" w:rsidRPr="009971BB" w:rsidRDefault="00A1714B" w:rsidP="00F855A2">
            <w:pPr>
              <w:spacing w:line="271" w:lineRule="auto"/>
              <w:ind w:left="2"/>
              <w:jc w:val="both"/>
              <w:rPr>
                <w:rFonts w:cs="Arial"/>
                <w:sz w:val="20"/>
                <w:szCs w:val="20"/>
              </w:rPr>
            </w:pPr>
            <w:r>
              <w:rPr>
                <w:rFonts w:cs="Arial"/>
                <w:color w:val="000000"/>
              </w:rPr>
              <w:t>2</w:t>
            </w:r>
          </w:p>
        </w:tc>
        <w:tc>
          <w:tcPr>
            <w:tcW w:w="1421" w:type="dxa"/>
            <w:tcBorders>
              <w:top w:val="single" w:sz="4" w:space="0" w:color="000000"/>
              <w:left w:val="single" w:sz="4" w:space="0" w:color="000000"/>
              <w:bottom w:val="single" w:sz="4" w:space="0" w:color="000000"/>
              <w:right w:val="single" w:sz="4" w:space="0" w:color="000000"/>
            </w:tcBorders>
            <w:vAlign w:val="center"/>
          </w:tcPr>
          <w:p w14:paraId="40AAB337" w14:textId="14F5C216" w:rsidR="00A1714B" w:rsidRPr="009971BB" w:rsidRDefault="00A1714B" w:rsidP="00F855A2">
            <w:pPr>
              <w:spacing w:line="271" w:lineRule="auto"/>
              <w:ind w:left="2"/>
              <w:jc w:val="both"/>
              <w:rPr>
                <w:rFonts w:cs="Arial"/>
                <w:sz w:val="20"/>
                <w:szCs w:val="20"/>
              </w:rPr>
            </w:pPr>
            <w:r>
              <w:rPr>
                <w:rFonts w:cs="Arial"/>
                <w:color w:val="000000"/>
              </w:rPr>
              <w:t>256</w:t>
            </w:r>
          </w:p>
        </w:tc>
        <w:tc>
          <w:tcPr>
            <w:tcW w:w="1135" w:type="dxa"/>
            <w:tcBorders>
              <w:top w:val="single" w:sz="4" w:space="0" w:color="000000"/>
              <w:left w:val="single" w:sz="4" w:space="0" w:color="000000"/>
              <w:bottom w:val="single" w:sz="4" w:space="0" w:color="000000"/>
              <w:right w:val="single" w:sz="4" w:space="0" w:color="000000"/>
            </w:tcBorders>
            <w:vAlign w:val="bottom"/>
          </w:tcPr>
          <w:p w14:paraId="6FAA0C76" w14:textId="671FD6F9" w:rsidR="00A1714B" w:rsidRPr="009971BB" w:rsidRDefault="00A1714B" w:rsidP="00F855A2">
            <w:pPr>
              <w:spacing w:line="271" w:lineRule="auto"/>
              <w:ind w:left="2"/>
              <w:jc w:val="both"/>
              <w:rPr>
                <w:rFonts w:cs="Arial"/>
                <w:sz w:val="20"/>
                <w:szCs w:val="20"/>
              </w:rPr>
            </w:pPr>
            <w:r>
              <w:rPr>
                <w:rFonts w:cs="Arial"/>
                <w:color w:val="000000"/>
              </w:rPr>
              <w:t>850,0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9ACEFA5" w14:textId="1E609FD5" w:rsidR="00A1714B" w:rsidRPr="009971BB" w:rsidRDefault="00A1714B" w:rsidP="00F855A2">
            <w:pPr>
              <w:spacing w:line="271" w:lineRule="auto"/>
              <w:ind w:left="2"/>
              <w:jc w:val="both"/>
              <w:rPr>
                <w:rFonts w:cs="Arial"/>
                <w:sz w:val="20"/>
                <w:szCs w:val="20"/>
              </w:rPr>
            </w:pPr>
            <w:r>
              <w:rPr>
                <w:rFonts w:cs="Arial"/>
                <w:color w:val="000000"/>
              </w:rPr>
              <w:t>235,29</w:t>
            </w:r>
          </w:p>
        </w:tc>
        <w:tc>
          <w:tcPr>
            <w:tcW w:w="2552" w:type="dxa"/>
            <w:tcBorders>
              <w:top w:val="single" w:sz="4" w:space="0" w:color="000000"/>
              <w:left w:val="single" w:sz="4" w:space="0" w:color="000000"/>
              <w:bottom w:val="single" w:sz="4" w:space="0" w:color="000000"/>
              <w:right w:val="single" w:sz="4" w:space="0" w:color="000000"/>
            </w:tcBorders>
            <w:vAlign w:val="bottom"/>
          </w:tcPr>
          <w:p w14:paraId="2A72729F" w14:textId="6B1C7476" w:rsidR="00A1714B" w:rsidRPr="009971BB" w:rsidRDefault="00A1714B" w:rsidP="00F855A2">
            <w:pPr>
              <w:spacing w:line="271" w:lineRule="auto"/>
              <w:jc w:val="both"/>
              <w:rPr>
                <w:rFonts w:cs="Arial"/>
                <w:sz w:val="20"/>
                <w:szCs w:val="20"/>
              </w:rPr>
            </w:pPr>
            <w:r>
              <w:rPr>
                <w:rFonts w:cs="Arial"/>
                <w:color w:val="000000"/>
              </w:rPr>
              <w:t>0,92</w:t>
            </w:r>
          </w:p>
        </w:tc>
      </w:tr>
      <w:tr w:rsidR="00A1714B" w:rsidRPr="009971BB" w14:paraId="62B70DBC"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63642A1" w14:textId="25A69F47" w:rsidR="00A1714B" w:rsidRPr="009971BB" w:rsidRDefault="00A1714B" w:rsidP="00F855A2">
            <w:pPr>
              <w:spacing w:line="271" w:lineRule="auto"/>
              <w:ind w:left="2"/>
              <w:jc w:val="both"/>
              <w:rPr>
                <w:rFonts w:cs="Arial"/>
                <w:sz w:val="20"/>
                <w:szCs w:val="20"/>
              </w:rPr>
            </w:pPr>
            <w:r>
              <w:rPr>
                <w:rFonts w:cs="Arial"/>
                <w:color w:val="000000"/>
              </w:rPr>
              <w:t>4</w:t>
            </w:r>
          </w:p>
        </w:tc>
        <w:tc>
          <w:tcPr>
            <w:tcW w:w="1421" w:type="dxa"/>
            <w:tcBorders>
              <w:top w:val="single" w:sz="4" w:space="0" w:color="000000"/>
              <w:left w:val="single" w:sz="4" w:space="0" w:color="000000"/>
              <w:bottom w:val="single" w:sz="4" w:space="0" w:color="000000"/>
              <w:right w:val="single" w:sz="4" w:space="0" w:color="000000"/>
            </w:tcBorders>
            <w:vAlign w:val="center"/>
          </w:tcPr>
          <w:p w14:paraId="2AA6FD8C" w14:textId="1FB9E355" w:rsidR="00A1714B" w:rsidRPr="009971BB" w:rsidRDefault="00A1714B" w:rsidP="00F855A2">
            <w:pPr>
              <w:spacing w:line="271" w:lineRule="auto"/>
              <w:ind w:left="2"/>
              <w:jc w:val="both"/>
              <w:rPr>
                <w:rFonts w:cs="Arial"/>
                <w:sz w:val="20"/>
                <w:szCs w:val="20"/>
              </w:rPr>
            </w:pPr>
            <w:r>
              <w:rPr>
                <w:rFonts w:cs="Arial"/>
                <w:color w:val="000000"/>
              </w:rPr>
              <w:t>512</w:t>
            </w:r>
          </w:p>
        </w:tc>
        <w:tc>
          <w:tcPr>
            <w:tcW w:w="1135" w:type="dxa"/>
            <w:tcBorders>
              <w:top w:val="single" w:sz="4" w:space="0" w:color="000000"/>
              <w:left w:val="single" w:sz="4" w:space="0" w:color="000000"/>
              <w:bottom w:val="single" w:sz="4" w:space="0" w:color="000000"/>
              <w:right w:val="single" w:sz="4" w:space="0" w:color="000000"/>
            </w:tcBorders>
            <w:vAlign w:val="bottom"/>
          </w:tcPr>
          <w:p w14:paraId="63599C47" w14:textId="11F1F8A1" w:rsidR="00A1714B" w:rsidRPr="009971BB" w:rsidRDefault="00A1714B" w:rsidP="00F855A2">
            <w:pPr>
              <w:spacing w:line="271" w:lineRule="auto"/>
              <w:ind w:left="2"/>
              <w:jc w:val="both"/>
              <w:rPr>
                <w:rFonts w:cs="Arial"/>
                <w:sz w:val="20"/>
                <w:szCs w:val="20"/>
              </w:rPr>
            </w:pPr>
            <w:r>
              <w:rPr>
                <w:rFonts w:cs="Arial"/>
                <w:color w:val="000000"/>
              </w:rPr>
              <w:t>460,0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FCD4760" w14:textId="45B740F3" w:rsidR="00A1714B" w:rsidRPr="009971BB" w:rsidRDefault="00A1714B" w:rsidP="00F855A2">
            <w:pPr>
              <w:spacing w:line="271" w:lineRule="auto"/>
              <w:ind w:left="2"/>
              <w:jc w:val="both"/>
              <w:rPr>
                <w:rFonts w:cs="Arial"/>
                <w:sz w:val="20"/>
                <w:szCs w:val="20"/>
              </w:rPr>
            </w:pPr>
            <w:r>
              <w:rPr>
                <w:rFonts w:cs="Arial"/>
                <w:color w:val="000000"/>
              </w:rPr>
              <w:t>434,78</w:t>
            </w:r>
          </w:p>
        </w:tc>
        <w:tc>
          <w:tcPr>
            <w:tcW w:w="2552" w:type="dxa"/>
            <w:tcBorders>
              <w:top w:val="single" w:sz="4" w:space="0" w:color="000000"/>
              <w:left w:val="single" w:sz="4" w:space="0" w:color="000000"/>
              <w:bottom w:val="single" w:sz="4" w:space="0" w:color="000000"/>
              <w:right w:val="single" w:sz="4" w:space="0" w:color="000000"/>
            </w:tcBorders>
            <w:vAlign w:val="bottom"/>
          </w:tcPr>
          <w:p w14:paraId="01382A2F" w14:textId="134FE327" w:rsidR="00A1714B" w:rsidRPr="009971BB" w:rsidRDefault="00A1714B" w:rsidP="00F855A2">
            <w:pPr>
              <w:spacing w:line="271" w:lineRule="auto"/>
              <w:jc w:val="both"/>
              <w:rPr>
                <w:rFonts w:cs="Arial"/>
                <w:sz w:val="20"/>
                <w:szCs w:val="20"/>
              </w:rPr>
            </w:pPr>
            <w:r>
              <w:rPr>
                <w:rFonts w:cs="Arial"/>
                <w:color w:val="000000"/>
              </w:rPr>
              <w:t>0,85</w:t>
            </w:r>
          </w:p>
        </w:tc>
      </w:tr>
      <w:tr w:rsidR="00A1714B" w:rsidRPr="009971BB" w14:paraId="2810E28C"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2396DC23" w14:textId="31B7B26B" w:rsidR="00A1714B" w:rsidRPr="009971BB" w:rsidRDefault="00A1714B" w:rsidP="00F855A2">
            <w:pPr>
              <w:spacing w:line="271" w:lineRule="auto"/>
              <w:ind w:left="2"/>
              <w:jc w:val="both"/>
              <w:rPr>
                <w:rFonts w:cs="Arial"/>
                <w:sz w:val="20"/>
                <w:szCs w:val="20"/>
              </w:rPr>
            </w:pPr>
            <w:r>
              <w:rPr>
                <w:rFonts w:cs="Arial"/>
                <w:color w:val="000000"/>
              </w:rPr>
              <w:t>8</w:t>
            </w:r>
          </w:p>
        </w:tc>
        <w:tc>
          <w:tcPr>
            <w:tcW w:w="1421" w:type="dxa"/>
            <w:tcBorders>
              <w:top w:val="single" w:sz="4" w:space="0" w:color="000000"/>
              <w:left w:val="single" w:sz="4" w:space="0" w:color="000000"/>
              <w:bottom w:val="single" w:sz="4" w:space="0" w:color="000000"/>
              <w:right w:val="single" w:sz="4" w:space="0" w:color="000000"/>
            </w:tcBorders>
            <w:vAlign w:val="center"/>
          </w:tcPr>
          <w:p w14:paraId="6D87ECCD" w14:textId="31AF0C9F" w:rsidR="00A1714B" w:rsidRPr="009971BB" w:rsidRDefault="00A1714B" w:rsidP="00F855A2">
            <w:pPr>
              <w:spacing w:line="271" w:lineRule="auto"/>
              <w:ind w:left="2"/>
              <w:jc w:val="both"/>
              <w:rPr>
                <w:rFonts w:cs="Arial"/>
                <w:sz w:val="20"/>
                <w:szCs w:val="20"/>
              </w:rPr>
            </w:pPr>
            <w:r>
              <w:rPr>
                <w:rFonts w:cs="Arial"/>
                <w:color w:val="000000"/>
              </w:rPr>
              <w:t>1024</w:t>
            </w:r>
          </w:p>
        </w:tc>
        <w:tc>
          <w:tcPr>
            <w:tcW w:w="1135" w:type="dxa"/>
            <w:tcBorders>
              <w:top w:val="single" w:sz="4" w:space="0" w:color="000000"/>
              <w:left w:val="single" w:sz="4" w:space="0" w:color="000000"/>
              <w:bottom w:val="single" w:sz="4" w:space="0" w:color="000000"/>
              <w:right w:val="single" w:sz="4" w:space="0" w:color="000000"/>
            </w:tcBorders>
            <w:vAlign w:val="bottom"/>
          </w:tcPr>
          <w:p w14:paraId="12945642" w14:textId="32AA6C63" w:rsidR="00A1714B" w:rsidRPr="009971BB" w:rsidRDefault="00A1714B" w:rsidP="00F855A2">
            <w:pPr>
              <w:spacing w:line="271" w:lineRule="auto"/>
              <w:ind w:left="2"/>
              <w:jc w:val="both"/>
              <w:rPr>
                <w:rFonts w:cs="Arial"/>
                <w:sz w:val="20"/>
                <w:szCs w:val="20"/>
              </w:rPr>
            </w:pPr>
            <w:r>
              <w:rPr>
                <w:rFonts w:cs="Arial"/>
                <w:color w:val="000000"/>
              </w:rPr>
              <w:t>250,0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5FBDD719" w14:textId="4AC253DE" w:rsidR="00A1714B" w:rsidRPr="009971BB" w:rsidRDefault="00A1714B" w:rsidP="00F855A2">
            <w:pPr>
              <w:spacing w:line="271" w:lineRule="auto"/>
              <w:ind w:left="2"/>
              <w:jc w:val="both"/>
              <w:rPr>
                <w:rFonts w:cs="Arial"/>
                <w:sz w:val="20"/>
                <w:szCs w:val="20"/>
              </w:rPr>
            </w:pPr>
            <w:r>
              <w:rPr>
                <w:rFonts w:cs="Arial"/>
                <w:color w:val="000000"/>
              </w:rPr>
              <w:t>800,00</w:t>
            </w:r>
          </w:p>
        </w:tc>
        <w:tc>
          <w:tcPr>
            <w:tcW w:w="2552" w:type="dxa"/>
            <w:tcBorders>
              <w:top w:val="single" w:sz="4" w:space="0" w:color="000000"/>
              <w:left w:val="single" w:sz="4" w:space="0" w:color="000000"/>
              <w:bottom w:val="single" w:sz="4" w:space="0" w:color="000000"/>
              <w:right w:val="single" w:sz="4" w:space="0" w:color="000000"/>
            </w:tcBorders>
            <w:vAlign w:val="bottom"/>
          </w:tcPr>
          <w:p w14:paraId="10F1D1F8" w14:textId="6806B6E9" w:rsidR="00A1714B" w:rsidRPr="009971BB" w:rsidRDefault="00A1714B" w:rsidP="00F855A2">
            <w:pPr>
              <w:spacing w:line="271" w:lineRule="auto"/>
              <w:jc w:val="both"/>
              <w:rPr>
                <w:rFonts w:cs="Arial"/>
                <w:sz w:val="20"/>
                <w:szCs w:val="20"/>
              </w:rPr>
            </w:pPr>
            <w:r>
              <w:rPr>
                <w:rFonts w:cs="Arial"/>
                <w:color w:val="000000"/>
              </w:rPr>
              <w:t>0,78</w:t>
            </w:r>
          </w:p>
        </w:tc>
      </w:tr>
      <w:tr w:rsidR="00A1714B" w:rsidRPr="009971BB" w14:paraId="29D7A1EE"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2ACFEB54" w14:textId="01BB181D" w:rsidR="00A1714B" w:rsidRPr="009971BB" w:rsidRDefault="00A1714B" w:rsidP="00F855A2">
            <w:pPr>
              <w:spacing w:line="271" w:lineRule="auto"/>
              <w:ind w:left="2"/>
              <w:jc w:val="both"/>
              <w:rPr>
                <w:rFonts w:cs="Arial"/>
                <w:sz w:val="20"/>
                <w:szCs w:val="20"/>
              </w:rPr>
            </w:pPr>
            <w:r>
              <w:rPr>
                <w:rFonts w:cs="Arial"/>
                <w:color w:val="000000"/>
              </w:rPr>
              <w:t>12</w:t>
            </w:r>
          </w:p>
        </w:tc>
        <w:tc>
          <w:tcPr>
            <w:tcW w:w="1421" w:type="dxa"/>
            <w:tcBorders>
              <w:top w:val="single" w:sz="4" w:space="0" w:color="000000"/>
              <w:left w:val="single" w:sz="4" w:space="0" w:color="000000"/>
              <w:bottom w:val="single" w:sz="4" w:space="0" w:color="000000"/>
              <w:right w:val="single" w:sz="4" w:space="0" w:color="000000"/>
            </w:tcBorders>
            <w:vAlign w:val="center"/>
          </w:tcPr>
          <w:p w14:paraId="0583C086" w14:textId="5E1FE7B1" w:rsidR="00A1714B" w:rsidRPr="009971BB" w:rsidRDefault="00A1714B" w:rsidP="00F855A2">
            <w:pPr>
              <w:spacing w:line="271" w:lineRule="auto"/>
              <w:ind w:left="2"/>
              <w:jc w:val="both"/>
              <w:rPr>
                <w:rFonts w:cs="Arial"/>
                <w:sz w:val="20"/>
                <w:szCs w:val="20"/>
              </w:rPr>
            </w:pPr>
            <w:r>
              <w:rPr>
                <w:rFonts w:cs="Arial"/>
                <w:color w:val="000000"/>
              </w:rPr>
              <w:t>1536</w:t>
            </w:r>
          </w:p>
        </w:tc>
        <w:tc>
          <w:tcPr>
            <w:tcW w:w="1135" w:type="dxa"/>
            <w:tcBorders>
              <w:top w:val="single" w:sz="4" w:space="0" w:color="000000"/>
              <w:left w:val="single" w:sz="4" w:space="0" w:color="000000"/>
              <w:bottom w:val="single" w:sz="4" w:space="0" w:color="000000"/>
              <w:right w:val="single" w:sz="4" w:space="0" w:color="000000"/>
            </w:tcBorders>
            <w:vAlign w:val="bottom"/>
          </w:tcPr>
          <w:p w14:paraId="2A7D8157" w14:textId="39E23BFF" w:rsidR="00A1714B" w:rsidRPr="009971BB" w:rsidRDefault="00A1714B" w:rsidP="00F855A2">
            <w:pPr>
              <w:spacing w:line="271" w:lineRule="auto"/>
              <w:ind w:left="2"/>
              <w:jc w:val="both"/>
              <w:rPr>
                <w:rFonts w:cs="Arial"/>
                <w:sz w:val="20"/>
                <w:szCs w:val="20"/>
              </w:rPr>
            </w:pPr>
            <w:r>
              <w:rPr>
                <w:rFonts w:cs="Arial"/>
                <w:color w:val="000000"/>
              </w:rPr>
              <w:t>180,0</w:t>
            </w:r>
          </w:p>
        </w:tc>
        <w:tc>
          <w:tcPr>
            <w:tcW w:w="1702" w:type="dxa"/>
            <w:tcBorders>
              <w:top w:val="single" w:sz="4" w:space="0" w:color="000000"/>
              <w:left w:val="single" w:sz="4" w:space="0" w:color="000000"/>
              <w:bottom w:val="single" w:sz="4" w:space="0" w:color="000000"/>
              <w:right w:val="single" w:sz="4" w:space="0" w:color="000000"/>
            </w:tcBorders>
            <w:vAlign w:val="bottom"/>
          </w:tcPr>
          <w:p w14:paraId="2BD7A3F9" w14:textId="690D0B8A" w:rsidR="00A1714B" w:rsidRPr="009971BB" w:rsidRDefault="00A1714B" w:rsidP="00F855A2">
            <w:pPr>
              <w:spacing w:line="271" w:lineRule="auto"/>
              <w:ind w:left="2"/>
              <w:jc w:val="both"/>
              <w:rPr>
                <w:rFonts w:cs="Arial"/>
                <w:sz w:val="20"/>
                <w:szCs w:val="20"/>
              </w:rPr>
            </w:pPr>
            <w:r>
              <w:rPr>
                <w:rFonts w:cs="Arial"/>
                <w:color w:val="000000"/>
              </w:rPr>
              <w:t>1111,11</w:t>
            </w:r>
          </w:p>
        </w:tc>
        <w:tc>
          <w:tcPr>
            <w:tcW w:w="2552" w:type="dxa"/>
            <w:tcBorders>
              <w:top w:val="single" w:sz="4" w:space="0" w:color="000000"/>
              <w:left w:val="single" w:sz="4" w:space="0" w:color="000000"/>
              <w:bottom w:val="single" w:sz="4" w:space="0" w:color="000000"/>
              <w:right w:val="single" w:sz="4" w:space="0" w:color="000000"/>
            </w:tcBorders>
            <w:vAlign w:val="bottom"/>
          </w:tcPr>
          <w:p w14:paraId="0ABA583C" w14:textId="474750C2" w:rsidR="00A1714B" w:rsidRPr="009971BB" w:rsidRDefault="00A1714B" w:rsidP="00F855A2">
            <w:pPr>
              <w:spacing w:line="271" w:lineRule="auto"/>
              <w:jc w:val="both"/>
              <w:rPr>
                <w:rFonts w:cs="Arial"/>
                <w:sz w:val="20"/>
                <w:szCs w:val="20"/>
              </w:rPr>
            </w:pPr>
            <w:r>
              <w:rPr>
                <w:rFonts w:cs="Arial"/>
                <w:color w:val="000000"/>
              </w:rPr>
              <w:t>0,72</w:t>
            </w:r>
          </w:p>
        </w:tc>
      </w:tr>
      <w:tr w:rsidR="00A1714B" w:rsidRPr="009971BB" w14:paraId="16D7E0F3"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06C00C6" w14:textId="016EE9D3" w:rsidR="00A1714B" w:rsidRPr="009971BB" w:rsidRDefault="00A1714B" w:rsidP="00F855A2">
            <w:pPr>
              <w:spacing w:line="271" w:lineRule="auto"/>
              <w:ind w:left="2"/>
              <w:jc w:val="both"/>
              <w:rPr>
                <w:rFonts w:cs="Arial"/>
                <w:sz w:val="20"/>
                <w:szCs w:val="20"/>
              </w:rPr>
            </w:pPr>
            <w:r>
              <w:rPr>
                <w:rFonts w:cs="Arial"/>
                <w:color w:val="000000"/>
              </w:rPr>
              <w:t>16</w:t>
            </w:r>
          </w:p>
        </w:tc>
        <w:tc>
          <w:tcPr>
            <w:tcW w:w="1421" w:type="dxa"/>
            <w:tcBorders>
              <w:top w:val="single" w:sz="4" w:space="0" w:color="000000"/>
              <w:left w:val="single" w:sz="4" w:space="0" w:color="000000"/>
              <w:bottom w:val="single" w:sz="4" w:space="0" w:color="000000"/>
              <w:right w:val="single" w:sz="4" w:space="0" w:color="000000"/>
            </w:tcBorders>
            <w:vAlign w:val="center"/>
          </w:tcPr>
          <w:p w14:paraId="5A66998C" w14:textId="6571D5AE" w:rsidR="00A1714B" w:rsidRPr="009971BB" w:rsidRDefault="00A1714B" w:rsidP="00F855A2">
            <w:pPr>
              <w:spacing w:line="271" w:lineRule="auto"/>
              <w:ind w:left="2"/>
              <w:jc w:val="both"/>
              <w:rPr>
                <w:rFonts w:cs="Arial"/>
                <w:sz w:val="20"/>
                <w:szCs w:val="20"/>
              </w:rPr>
            </w:pPr>
            <w:r>
              <w:rPr>
                <w:rFonts w:cs="Arial"/>
                <w:color w:val="000000"/>
              </w:rPr>
              <w:t>2048</w:t>
            </w:r>
          </w:p>
        </w:tc>
        <w:tc>
          <w:tcPr>
            <w:tcW w:w="1135" w:type="dxa"/>
            <w:tcBorders>
              <w:top w:val="single" w:sz="4" w:space="0" w:color="000000"/>
              <w:left w:val="single" w:sz="4" w:space="0" w:color="000000"/>
              <w:bottom w:val="single" w:sz="4" w:space="0" w:color="000000"/>
              <w:right w:val="single" w:sz="4" w:space="0" w:color="000000"/>
            </w:tcBorders>
            <w:vAlign w:val="bottom"/>
          </w:tcPr>
          <w:p w14:paraId="2D1D8619" w14:textId="0DE500E0" w:rsidR="00A1714B" w:rsidRPr="009971BB" w:rsidRDefault="00A1714B" w:rsidP="00F855A2">
            <w:pPr>
              <w:spacing w:line="271" w:lineRule="auto"/>
              <w:ind w:left="2"/>
              <w:jc w:val="both"/>
              <w:rPr>
                <w:rFonts w:cs="Arial"/>
                <w:sz w:val="20"/>
                <w:szCs w:val="20"/>
              </w:rPr>
            </w:pPr>
            <w:r>
              <w:rPr>
                <w:rFonts w:cs="Arial"/>
                <w:color w:val="000000"/>
              </w:rPr>
              <w:t>150,0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0AE38AF" w14:textId="2D91C148" w:rsidR="00A1714B" w:rsidRPr="009971BB" w:rsidRDefault="00A1714B" w:rsidP="00F855A2">
            <w:pPr>
              <w:spacing w:line="271" w:lineRule="auto"/>
              <w:ind w:left="2"/>
              <w:jc w:val="both"/>
              <w:rPr>
                <w:rFonts w:cs="Arial"/>
                <w:sz w:val="20"/>
                <w:szCs w:val="20"/>
              </w:rPr>
            </w:pPr>
            <w:r>
              <w:rPr>
                <w:rFonts w:cs="Arial"/>
                <w:color w:val="000000"/>
              </w:rPr>
              <w:t>1333,33</w:t>
            </w:r>
          </w:p>
        </w:tc>
        <w:tc>
          <w:tcPr>
            <w:tcW w:w="2552" w:type="dxa"/>
            <w:tcBorders>
              <w:top w:val="single" w:sz="4" w:space="0" w:color="000000"/>
              <w:left w:val="single" w:sz="4" w:space="0" w:color="000000"/>
              <w:bottom w:val="single" w:sz="4" w:space="0" w:color="000000"/>
              <w:right w:val="single" w:sz="4" w:space="0" w:color="000000"/>
            </w:tcBorders>
            <w:vAlign w:val="bottom"/>
          </w:tcPr>
          <w:p w14:paraId="16C175FB" w14:textId="537EEF9F" w:rsidR="00A1714B" w:rsidRPr="009971BB" w:rsidRDefault="00A1714B" w:rsidP="00F855A2">
            <w:pPr>
              <w:spacing w:line="271" w:lineRule="auto"/>
              <w:jc w:val="both"/>
              <w:rPr>
                <w:rFonts w:cs="Arial"/>
                <w:sz w:val="20"/>
                <w:szCs w:val="20"/>
              </w:rPr>
            </w:pPr>
            <w:r>
              <w:rPr>
                <w:rFonts w:cs="Arial"/>
                <w:color w:val="000000"/>
              </w:rPr>
              <w:t>0,65</w:t>
            </w:r>
          </w:p>
        </w:tc>
      </w:tr>
      <w:tr w:rsidR="00A1714B" w:rsidRPr="009971BB" w14:paraId="71E24175" w14:textId="77777777" w:rsidTr="00FE644F">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72DD77AE" w14:textId="02F5FAF2" w:rsidR="00A1714B" w:rsidRPr="009971BB" w:rsidRDefault="00A1714B" w:rsidP="00F855A2">
            <w:pPr>
              <w:spacing w:line="271" w:lineRule="auto"/>
              <w:ind w:left="2"/>
              <w:jc w:val="both"/>
              <w:rPr>
                <w:rFonts w:cs="Arial"/>
                <w:sz w:val="20"/>
                <w:szCs w:val="20"/>
              </w:rPr>
            </w:pPr>
            <w:r>
              <w:rPr>
                <w:rFonts w:cs="Arial"/>
                <w:color w:val="000000"/>
              </w:rPr>
              <w:t>32</w:t>
            </w:r>
          </w:p>
        </w:tc>
        <w:tc>
          <w:tcPr>
            <w:tcW w:w="1421" w:type="dxa"/>
            <w:tcBorders>
              <w:top w:val="single" w:sz="4" w:space="0" w:color="000000"/>
              <w:left w:val="single" w:sz="4" w:space="0" w:color="000000"/>
              <w:bottom w:val="single" w:sz="4" w:space="0" w:color="000000"/>
              <w:right w:val="single" w:sz="4" w:space="0" w:color="000000"/>
            </w:tcBorders>
            <w:vAlign w:val="bottom"/>
          </w:tcPr>
          <w:p w14:paraId="35455143" w14:textId="309C7186" w:rsidR="00A1714B" w:rsidRPr="009971BB" w:rsidRDefault="00A1714B" w:rsidP="00F855A2">
            <w:pPr>
              <w:spacing w:line="271" w:lineRule="auto"/>
              <w:ind w:left="2"/>
              <w:jc w:val="both"/>
              <w:rPr>
                <w:rFonts w:cs="Arial"/>
                <w:sz w:val="20"/>
                <w:szCs w:val="20"/>
              </w:rPr>
            </w:pPr>
            <w:r>
              <w:rPr>
                <w:rFonts w:cs="Arial"/>
                <w:color w:val="000000"/>
              </w:rPr>
              <w:t>4096</w:t>
            </w:r>
          </w:p>
        </w:tc>
        <w:tc>
          <w:tcPr>
            <w:tcW w:w="1135" w:type="dxa"/>
            <w:tcBorders>
              <w:top w:val="single" w:sz="4" w:space="0" w:color="000000"/>
              <w:left w:val="single" w:sz="4" w:space="0" w:color="000000"/>
              <w:bottom w:val="single" w:sz="4" w:space="0" w:color="000000"/>
              <w:right w:val="single" w:sz="4" w:space="0" w:color="000000"/>
            </w:tcBorders>
            <w:vAlign w:val="bottom"/>
          </w:tcPr>
          <w:p w14:paraId="3F4B4557" w14:textId="5417A2E6" w:rsidR="00A1714B" w:rsidRPr="009971BB" w:rsidRDefault="00A1714B" w:rsidP="00F855A2">
            <w:pPr>
              <w:spacing w:line="271" w:lineRule="auto"/>
              <w:ind w:left="2"/>
              <w:jc w:val="both"/>
              <w:rPr>
                <w:rFonts w:cs="Arial"/>
                <w:sz w:val="20"/>
                <w:szCs w:val="20"/>
              </w:rPr>
            </w:pPr>
            <w:r>
              <w:rPr>
                <w:rFonts w:cs="Arial"/>
                <w:color w:val="000000"/>
              </w:rPr>
              <w:t>90,0</w:t>
            </w:r>
          </w:p>
        </w:tc>
        <w:tc>
          <w:tcPr>
            <w:tcW w:w="1702" w:type="dxa"/>
            <w:tcBorders>
              <w:top w:val="single" w:sz="4" w:space="0" w:color="000000"/>
              <w:left w:val="single" w:sz="4" w:space="0" w:color="000000"/>
              <w:bottom w:val="single" w:sz="4" w:space="0" w:color="000000"/>
              <w:right w:val="single" w:sz="4" w:space="0" w:color="000000"/>
            </w:tcBorders>
            <w:vAlign w:val="bottom"/>
          </w:tcPr>
          <w:p w14:paraId="45AFF7D1" w14:textId="46BD36C8" w:rsidR="00A1714B" w:rsidRPr="009971BB" w:rsidRDefault="00A1714B" w:rsidP="00F855A2">
            <w:pPr>
              <w:spacing w:line="271" w:lineRule="auto"/>
              <w:ind w:left="2"/>
              <w:jc w:val="both"/>
              <w:rPr>
                <w:rFonts w:cs="Arial"/>
                <w:sz w:val="20"/>
                <w:szCs w:val="20"/>
              </w:rPr>
            </w:pPr>
            <w:r>
              <w:rPr>
                <w:rFonts w:cs="Arial"/>
                <w:color w:val="000000"/>
              </w:rPr>
              <w:t>2222,22</w:t>
            </w:r>
          </w:p>
        </w:tc>
        <w:tc>
          <w:tcPr>
            <w:tcW w:w="2552" w:type="dxa"/>
            <w:tcBorders>
              <w:top w:val="single" w:sz="4" w:space="0" w:color="000000"/>
              <w:left w:val="single" w:sz="4" w:space="0" w:color="000000"/>
              <w:bottom w:val="single" w:sz="4" w:space="0" w:color="000000"/>
              <w:right w:val="single" w:sz="4" w:space="0" w:color="000000"/>
            </w:tcBorders>
            <w:vAlign w:val="bottom"/>
          </w:tcPr>
          <w:p w14:paraId="0AC2E545" w14:textId="5C6F70FA" w:rsidR="00A1714B" w:rsidRPr="009971BB" w:rsidRDefault="00A1714B" w:rsidP="00F855A2">
            <w:pPr>
              <w:spacing w:line="271" w:lineRule="auto"/>
              <w:jc w:val="both"/>
              <w:rPr>
                <w:rFonts w:cs="Arial"/>
                <w:sz w:val="20"/>
                <w:szCs w:val="20"/>
              </w:rPr>
            </w:pPr>
            <w:r>
              <w:rPr>
                <w:rFonts w:cs="Arial"/>
                <w:color w:val="000000"/>
              </w:rPr>
              <w:t>0,54</w:t>
            </w:r>
          </w:p>
        </w:tc>
      </w:tr>
      <w:tr w:rsidR="00A1714B" w:rsidRPr="009971BB" w14:paraId="508AEC64"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0FF62AF4" w14:textId="5F92CD03" w:rsidR="00A1714B" w:rsidRPr="009971BB" w:rsidRDefault="00A1714B" w:rsidP="00F855A2">
            <w:pPr>
              <w:spacing w:line="271" w:lineRule="auto"/>
              <w:ind w:left="2"/>
              <w:jc w:val="both"/>
              <w:rPr>
                <w:rFonts w:cs="Arial"/>
                <w:sz w:val="20"/>
                <w:szCs w:val="20"/>
              </w:rPr>
            </w:pPr>
            <w:r>
              <w:rPr>
                <w:rFonts w:cs="Arial"/>
                <w:color w:val="000000"/>
              </w:rPr>
              <w:t>64</w:t>
            </w:r>
          </w:p>
        </w:tc>
        <w:tc>
          <w:tcPr>
            <w:tcW w:w="1421" w:type="dxa"/>
            <w:tcBorders>
              <w:top w:val="single" w:sz="4" w:space="0" w:color="000000"/>
              <w:left w:val="single" w:sz="4" w:space="0" w:color="000000"/>
              <w:bottom w:val="single" w:sz="4" w:space="0" w:color="000000"/>
              <w:right w:val="single" w:sz="4" w:space="0" w:color="000000"/>
            </w:tcBorders>
            <w:vAlign w:val="bottom"/>
          </w:tcPr>
          <w:p w14:paraId="71DA9972" w14:textId="46F48C9E" w:rsidR="00A1714B" w:rsidRPr="009971BB" w:rsidRDefault="00A1714B" w:rsidP="00F855A2">
            <w:pPr>
              <w:spacing w:line="271" w:lineRule="auto"/>
              <w:ind w:left="2"/>
              <w:jc w:val="both"/>
              <w:rPr>
                <w:rFonts w:cs="Arial"/>
                <w:sz w:val="20"/>
                <w:szCs w:val="20"/>
              </w:rPr>
            </w:pPr>
            <w:r>
              <w:rPr>
                <w:rFonts w:cs="Arial"/>
                <w:color w:val="000000"/>
              </w:rPr>
              <w:t>8192</w:t>
            </w:r>
          </w:p>
        </w:tc>
        <w:tc>
          <w:tcPr>
            <w:tcW w:w="1135" w:type="dxa"/>
            <w:tcBorders>
              <w:top w:val="single" w:sz="4" w:space="0" w:color="000000"/>
              <w:left w:val="single" w:sz="4" w:space="0" w:color="000000"/>
              <w:bottom w:val="single" w:sz="4" w:space="0" w:color="000000"/>
              <w:right w:val="single" w:sz="4" w:space="0" w:color="000000"/>
            </w:tcBorders>
            <w:vAlign w:val="bottom"/>
          </w:tcPr>
          <w:p w14:paraId="6A3D9D34" w14:textId="5AB3B9C1" w:rsidR="00A1714B" w:rsidRPr="009971BB" w:rsidRDefault="00A1714B" w:rsidP="00F855A2">
            <w:pPr>
              <w:spacing w:line="271" w:lineRule="auto"/>
              <w:ind w:left="2"/>
              <w:jc w:val="both"/>
              <w:rPr>
                <w:rFonts w:cs="Arial"/>
                <w:sz w:val="20"/>
                <w:szCs w:val="20"/>
              </w:rPr>
            </w:pPr>
            <w:r>
              <w:rPr>
                <w:rFonts w:cs="Arial"/>
                <w:color w:val="000000"/>
              </w:rPr>
              <w:t>55,0</w:t>
            </w:r>
          </w:p>
        </w:tc>
        <w:tc>
          <w:tcPr>
            <w:tcW w:w="1702" w:type="dxa"/>
            <w:tcBorders>
              <w:top w:val="single" w:sz="4" w:space="0" w:color="000000"/>
              <w:left w:val="single" w:sz="4" w:space="0" w:color="000000"/>
              <w:bottom w:val="single" w:sz="4" w:space="0" w:color="000000"/>
              <w:right w:val="single" w:sz="4" w:space="0" w:color="000000"/>
            </w:tcBorders>
            <w:vAlign w:val="bottom"/>
          </w:tcPr>
          <w:p w14:paraId="58C4B838" w14:textId="236E05F8" w:rsidR="00A1714B" w:rsidRPr="009971BB" w:rsidRDefault="00A1714B" w:rsidP="00F855A2">
            <w:pPr>
              <w:spacing w:line="271" w:lineRule="auto"/>
              <w:ind w:left="2"/>
              <w:jc w:val="both"/>
              <w:rPr>
                <w:rFonts w:cs="Arial"/>
                <w:sz w:val="20"/>
                <w:szCs w:val="20"/>
              </w:rPr>
            </w:pPr>
            <w:r>
              <w:rPr>
                <w:rFonts w:cs="Arial"/>
                <w:color w:val="000000"/>
              </w:rPr>
              <w:t>3636,36</w:t>
            </w:r>
          </w:p>
        </w:tc>
        <w:tc>
          <w:tcPr>
            <w:tcW w:w="2552" w:type="dxa"/>
            <w:tcBorders>
              <w:top w:val="single" w:sz="4" w:space="0" w:color="000000"/>
              <w:left w:val="single" w:sz="4" w:space="0" w:color="000000"/>
              <w:bottom w:val="single" w:sz="4" w:space="0" w:color="000000"/>
              <w:right w:val="single" w:sz="4" w:space="0" w:color="000000"/>
            </w:tcBorders>
            <w:vAlign w:val="bottom"/>
          </w:tcPr>
          <w:p w14:paraId="0DDC1E81" w14:textId="2B4E8FA0" w:rsidR="00A1714B" w:rsidRPr="009971BB" w:rsidRDefault="00A1714B" w:rsidP="00F855A2">
            <w:pPr>
              <w:spacing w:line="271" w:lineRule="auto"/>
              <w:jc w:val="both"/>
              <w:rPr>
                <w:rFonts w:cs="Arial"/>
                <w:sz w:val="20"/>
                <w:szCs w:val="20"/>
              </w:rPr>
            </w:pPr>
            <w:r>
              <w:rPr>
                <w:rFonts w:cs="Arial"/>
                <w:color w:val="000000"/>
              </w:rPr>
              <w:t>0,44</w:t>
            </w:r>
          </w:p>
        </w:tc>
      </w:tr>
    </w:tbl>
    <w:p w14:paraId="59B82B1D" w14:textId="77777777" w:rsidR="009971BB" w:rsidRDefault="009971BB" w:rsidP="00F855A2">
      <w:pPr>
        <w:spacing w:after="220" w:line="271" w:lineRule="auto"/>
        <w:jc w:val="both"/>
      </w:pPr>
      <w:r>
        <w:rPr>
          <w:rFonts w:eastAsia="Arial" w:cs="Arial"/>
        </w:rPr>
        <w:t xml:space="preserve"> </w:t>
      </w:r>
    </w:p>
    <w:p w14:paraId="095AD4AD" w14:textId="73AC4774" w:rsidR="009971BB" w:rsidRDefault="009971BB" w:rsidP="00F855A2">
      <w:pPr>
        <w:spacing w:after="198" w:line="271" w:lineRule="auto"/>
        <w:ind w:right="35"/>
        <w:jc w:val="both"/>
      </w:pPr>
      <w:r>
        <w:rPr>
          <w:rFonts w:eastAsia="Arial" w:cs="Arial"/>
        </w:rPr>
        <w:t xml:space="preserve">Example Plot 1 </w:t>
      </w:r>
      <w:r w:rsidR="005533D9">
        <w:rPr>
          <w:rFonts w:eastAsia="Arial" w:cs="Arial"/>
        </w:rPr>
        <w:t>(question 3)</w:t>
      </w:r>
    </w:p>
    <w:p w14:paraId="697E16E2" w14:textId="77777777" w:rsidR="005E7A49" w:rsidRDefault="009971BB" w:rsidP="00F855A2">
      <w:pPr>
        <w:spacing w:line="271" w:lineRule="auto"/>
        <w:jc w:val="both"/>
        <w:rPr>
          <w:rFonts w:cs="Arial"/>
        </w:rPr>
      </w:pPr>
      <w:r>
        <w:rPr>
          <w:rFonts w:cs="Arial"/>
          <w:noProof/>
        </w:rPr>
        <w:drawing>
          <wp:inline distT="0" distB="0" distL="0" distR="0" wp14:anchorId="6FC4F04C" wp14:editId="21893A01">
            <wp:extent cx="3810000" cy="2133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0000" cy="2133600"/>
                    </a:xfrm>
                    <a:prstGeom prst="rect">
                      <a:avLst/>
                    </a:prstGeom>
                  </pic:spPr>
                </pic:pic>
              </a:graphicData>
            </a:graphic>
          </wp:inline>
        </w:drawing>
      </w:r>
    </w:p>
    <w:p w14:paraId="5BAD9C23" w14:textId="18074210" w:rsidR="004F3420" w:rsidRDefault="004F3420" w:rsidP="00F855A2">
      <w:pPr>
        <w:spacing w:line="271" w:lineRule="auto"/>
        <w:jc w:val="both"/>
        <w:rPr>
          <w:rFonts w:cs="Arial"/>
        </w:rPr>
        <w:sectPr w:rsidR="004F3420" w:rsidSect="001C79C8">
          <w:footerReference w:type="even" r:id="rId22"/>
          <w:footerReference w:type="default" r:id="rId23"/>
          <w:footerReference w:type="first" r:id="rId24"/>
          <w:pgSz w:w="11901" w:h="16840"/>
          <w:pgMar w:top="1418" w:right="1418" w:bottom="1418" w:left="1418" w:header="709" w:footer="703" w:gutter="0"/>
          <w:cols w:space="720"/>
        </w:sectPr>
      </w:pPr>
    </w:p>
    <w:p w14:paraId="7E694B0C" w14:textId="731FE030" w:rsidR="002F0FAC" w:rsidRDefault="002F0FAC" w:rsidP="00F855A2">
      <w:pPr>
        <w:spacing w:after="4" w:line="271" w:lineRule="auto"/>
        <w:ind w:right="35"/>
        <w:jc w:val="both"/>
        <w:rPr>
          <w:rFonts w:eastAsia="Arial" w:cs="Arial"/>
        </w:rPr>
      </w:pPr>
      <w:r>
        <w:rPr>
          <w:rFonts w:eastAsia="Arial" w:cs="Arial"/>
        </w:rPr>
        <w:lastRenderedPageBreak/>
        <w:t>Example Table 2</w:t>
      </w:r>
      <w:r w:rsidR="00C82EF9">
        <w:rPr>
          <w:rFonts w:eastAsia="Arial" w:cs="Arial"/>
        </w:rPr>
        <w:t xml:space="preserve"> (</w:t>
      </w:r>
      <w:r w:rsidR="00F3556F">
        <w:rPr>
          <w:rFonts w:eastAsia="Arial" w:cs="Arial"/>
        </w:rPr>
        <w:t xml:space="preserve">question 4, </w:t>
      </w:r>
      <w:r w:rsidR="00C82EF9">
        <w:rPr>
          <w:rFonts w:eastAsia="Arial" w:cs="Arial"/>
        </w:rPr>
        <w:t>for CPU-only jobs)</w:t>
      </w:r>
    </w:p>
    <w:p w14:paraId="5961222F" w14:textId="77777777" w:rsidR="002F0FAC" w:rsidRDefault="002F0FAC" w:rsidP="00F855A2">
      <w:pPr>
        <w:spacing w:line="271" w:lineRule="auto"/>
        <w:jc w:val="both"/>
      </w:pPr>
    </w:p>
    <w:tbl>
      <w:tblPr>
        <w:tblStyle w:val="Tabelraster1"/>
        <w:tblW w:w="10480"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tblGrid>
      <w:tr w:rsidR="00364CBB" w14:paraId="21E1476C" w14:textId="405EF0C6" w:rsidTr="00364CBB">
        <w:trPr>
          <w:trHeight w:val="379"/>
        </w:trPr>
        <w:tc>
          <w:tcPr>
            <w:tcW w:w="1812" w:type="dxa"/>
            <w:tcBorders>
              <w:top w:val="single" w:sz="4" w:space="0" w:color="000000"/>
              <w:left w:val="single" w:sz="4" w:space="0" w:color="000000"/>
              <w:bottom w:val="single" w:sz="4" w:space="0" w:color="000000"/>
              <w:right w:val="single" w:sz="4" w:space="0" w:color="000000"/>
            </w:tcBorders>
          </w:tcPr>
          <w:p w14:paraId="71DCE468" w14:textId="77777777" w:rsidR="00364CBB" w:rsidRPr="00C82EF9" w:rsidRDefault="00364CBB" w:rsidP="00F855A2">
            <w:pPr>
              <w:spacing w:line="271" w:lineRule="auto"/>
              <w:ind w:left="108"/>
              <w:jc w:val="both"/>
              <w:rPr>
                <w:lang w:val="en-US"/>
              </w:rPr>
            </w:pPr>
          </w:p>
        </w:tc>
        <w:tc>
          <w:tcPr>
            <w:tcW w:w="1847" w:type="dxa"/>
            <w:gridSpan w:val="2"/>
            <w:tcBorders>
              <w:top w:val="single" w:sz="4" w:space="0" w:color="000000"/>
              <w:left w:val="single" w:sz="4" w:space="0" w:color="000000"/>
              <w:bottom w:val="single" w:sz="4" w:space="0" w:color="000000"/>
              <w:right w:val="nil"/>
            </w:tcBorders>
          </w:tcPr>
          <w:p w14:paraId="42337047" w14:textId="77777777" w:rsidR="00364CBB" w:rsidRDefault="00364CBB" w:rsidP="00F855A2">
            <w:pPr>
              <w:spacing w:line="271" w:lineRule="auto"/>
              <w:ind w:left="108"/>
              <w:jc w:val="both"/>
            </w:pPr>
            <w:r>
              <w:rPr>
                <w:rFonts w:eastAsia="Arial" w:cs="Arial"/>
                <w:sz w:val="16"/>
              </w:rPr>
              <w:t xml:space="preserve">Core-hour calculation </w:t>
            </w:r>
          </w:p>
          <w:p w14:paraId="4A672F6E" w14:textId="77777777" w:rsidR="00364CBB" w:rsidRDefault="00364CBB" w:rsidP="00F855A2">
            <w:pPr>
              <w:spacing w:line="271" w:lineRule="auto"/>
              <w:ind w:left="108"/>
              <w:jc w:val="both"/>
            </w:pPr>
            <w:r>
              <w:rPr>
                <w:rFonts w:eastAsia="Arial" w:cs="Arial"/>
                <w:sz w:val="16"/>
              </w:rPr>
              <w:t xml:space="preserve"> </w:t>
            </w:r>
          </w:p>
        </w:tc>
        <w:tc>
          <w:tcPr>
            <w:tcW w:w="876" w:type="dxa"/>
            <w:tcBorders>
              <w:top w:val="single" w:sz="4" w:space="0" w:color="000000"/>
              <w:left w:val="nil"/>
              <w:bottom w:val="single" w:sz="4" w:space="0" w:color="000000"/>
              <w:right w:val="nil"/>
            </w:tcBorders>
          </w:tcPr>
          <w:p w14:paraId="73936E6B" w14:textId="77777777" w:rsidR="00364CBB" w:rsidRDefault="00364CBB" w:rsidP="00F855A2">
            <w:pPr>
              <w:spacing w:after="160" w:line="271" w:lineRule="auto"/>
              <w:jc w:val="both"/>
            </w:pPr>
          </w:p>
        </w:tc>
        <w:tc>
          <w:tcPr>
            <w:tcW w:w="845" w:type="dxa"/>
            <w:tcBorders>
              <w:top w:val="single" w:sz="4" w:space="0" w:color="000000"/>
              <w:left w:val="nil"/>
              <w:bottom w:val="single" w:sz="4" w:space="0" w:color="000000"/>
              <w:right w:val="nil"/>
            </w:tcBorders>
          </w:tcPr>
          <w:p w14:paraId="79FFE871" w14:textId="77777777" w:rsidR="00364CBB" w:rsidRDefault="00364CBB" w:rsidP="00F855A2">
            <w:pPr>
              <w:spacing w:after="160" w:line="271" w:lineRule="auto"/>
              <w:jc w:val="both"/>
            </w:pPr>
          </w:p>
        </w:tc>
        <w:tc>
          <w:tcPr>
            <w:tcW w:w="1325" w:type="dxa"/>
            <w:tcBorders>
              <w:top w:val="single" w:sz="4" w:space="0" w:color="000000"/>
              <w:left w:val="nil"/>
              <w:bottom w:val="single" w:sz="4" w:space="0" w:color="000000"/>
              <w:right w:val="single" w:sz="4" w:space="0" w:color="000000"/>
            </w:tcBorders>
          </w:tcPr>
          <w:p w14:paraId="698534B4" w14:textId="77777777" w:rsidR="00364CBB" w:rsidRDefault="00364CBB" w:rsidP="00F855A2">
            <w:pPr>
              <w:spacing w:after="160" w:line="271" w:lineRule="auto"/>
              <w:jc w:val="both"/>
            </w:pPr>
          </w:p>
        </w:tc>
        <w:tc>
          <w:tcPr>
            <w:tcW w:w="1223" w:type="dxa"/>
            <w:tcBorders>
              <w:top w:val="single" w:sz="4" w:space="0" w:color="000000"/>
              <w:left w:val="single" w:sz="4" w:space="0" w:color="000000"/>
              <w:bottom w:val="single" w:sz="4" w:space="0" w:color="000000"/>
              <w:right w:val="single" w:sz="4" w:space="0" w:color="000000"/>
            </w:tcBorders>
          </w:tcPr>
          <w:p w14:paraId="3643CEC2" w14:textId="27E90710" w:rsidR="00364CBB" w:rsidRDefault="00364CBB" w:rsidP="00F855A2">
            <w:pPr>
              <w:spacing w:line="271" w:lineRule="auto"/>
              <w:ind w:left="108"/>
              <w:jc w:val="both"/>
            </w:pPr>
            <w:r>
              <w:rPr>
                <w:rFonts w:eastAsia="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25FBB7F" w14:textId="068D71F9" w:rsidR="00364CBB" w:rsidRDefault="00364CBB" w:rsidP="00F855A2">
            <w:pPr>
              <w:spacing w:line="271" w:lineRule="auto"/>
              <w:ind w:left="108"/>
              <w:jc w:val="both"/>
            </w:pPr>
            <w:r>
              <w:rPr>
                <w:rFonts w:eastAsia="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1547C189" w14:textId="73791C95" w:rsidR="00364CBB" w:rsidRDefault="00364CBB" w:rsidP="00F855A2">
            <w:pPr>
              <w:spacing w:line="271" w:lineRule="auto"/>
              <w:ind w:left="108"/>
              <w:jc w:val="both"/>
              <w:rPr>
                <w:rFonts w:eastAsia="Arial" w:cs="Arial"/>
                <w:sz w:val="16"/>
              </w:rPr>
            </w:pPr>
            <w:r>
              <w:rPr>
                <w:rFonts w:eastAsia="Arial" w:cs="Arial"/>
                <w:sz w:val="16"/>
              </w:rPr>
              <w:t>Storage</w:t>
            </w:r>
          </w:p>
        </w:tc>
      </w:tr>
      <w:tr w:rsidR="00364CBB" w14:paraId="011788A7"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5A7DCCBB" w14:textId="20FD5DE2" w:rsidR="00364CBB" w:rsidRDefault="00364CBB" w:rsidP="00F855A2">
            <w:pPr>
              <w:spacing w:line="271" w:lineRule="auto"/>
              <w:ind w:left="108"/>
              <w:jc w:val="both"/>
            </w:pPr>
            <w:r>
              <w:rPr>
                <w:rFonts w:eastAsia="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2723FB40" w14:textId="77777777" w:rsidR="00364CBB" w:rsidRPr="00FA6C0D" w:rsidRDefault="00364CBB" w:rsidP="00F855A2">
            <w:pPr>
              <w:spacing w:after="3" w:line="271" w:lineRule="auto"/>
              <w:ind w:left="108" w:right="17"/>
              <w:jc w:val="both"/>
              <w:rPr>
                <w:lang w:val="en-US"/>
              </w:rPr>
            </w:pPr>
            <w:r w:rsidRPr="00FA6C0D">
              <w:rPr>
                <w:rFonts w:eastAsia="Arial" w:cs="Arial"/>
                <w:sz w:val="16"/>
                <w:lang w:val="en-US"/>
              </w:rPr>
              <w:t>Number of such</w:t>
            </w:r>
            <w:r>
              <w:rPr>
                <w:rFonts w:eastAsia="Arial" w:cs="Arial"/>
                <w:sz w:val="16"/>
                <w:lang w:val="en-US"/>
              </w:rPr>
              <w:t xml:space="preserve"> </w:t>
            </w:r>
            <w:r w:rsidRPr="00FA6C0D">
              <w:rPr>
                <w:rFonts w:eastAsia="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A6A8D82"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54C38419"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Number </w:t>
            </w:r>
          </w:p>
          <w:p w14:paraId="6BAFA50C" w14:textId="50647AA5" w:rsidR="00364CBB" w:rsidRPr="00CE47B7" w:rsidRDefault="00364CBB" w:rsidP="00F855A2">
            <w:pPr>
              <w:spacing w:line="271" w:lineRule="auto"/>
              <w:ind w:left="108"/>
              <w:jc w:val="both"/>
              <w:rPr>
                <w:lang w:val="en-GB"/>
              </w:rPr>
            </w:pPr>
            <w:r w:rsidRPr="00CE47B7">
              <w:rPr>
                <w:rFonts w:eastAsia="Arial" w:cs="Arial"/>
                <w:sz w:val="16"/>
                <w:lang w:val="en-GB"/>
              </w:rPr>
              <w:t xml:space="preserve">of </w:t>
            </w:r>
          </w:p>
          <w:p w14:paraId="4C5BA1C3" w14:textId="77777777" w:rsidR="00364CBB" w:rsidRPr="00CE47B7" w:rsidRDefault="00364CBB" w:rsidP="00F855A2">
            <w:pPr>
              <w:spacing w:line="271" w:lineRule="auto"/>
              <w:ind w:left="108" w:right="56"/>
              <w:jc w:val="both"/>
              <w:rPr>
                <w:lang w:val="en-GB"/>
              </w:rPr>
            </w:pPr>
            <w:r w:rsidRPr="00CE47B7">
              <w:rPr>
                <w:rFonts w:eastAsia="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72599EF6"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Number </w:t>
            </w:r>
          </w:p>
          <w:p w14:paraId="73343D7F" w14:textId="39C1F2D2" w:rsidR="00364CBB" w:rsidRPr="00CE47B7" w:rsidRDefault="00364CBB" w:rsidP="00F855A2">
            <w:pPr>
              <w:spacing w:line="271" w:lineRule="auto"/>
              <w:ind w:left="108" w:right="107"/>
              <w:jc w:val="both"/>
              <w:rPr>
                <w:lang w:val="en-GB"/>
              </w:rPr>
            </w:pPr>
            <w:r w:rsidRPr="00CE47B7">
              <w:rPr>
                <w:rFonts w:eastAsia="Arial" w:cs="Arial"/>
                <w:sz w:val="16"/>
                <w:lang w:val="en-GB"/>
              </w:rPr>
              <w:t>of cores</w:t>
            </w:r>
            <w:r>
              <w:rPr>
                <w:rFonts w:eastAsia="Arial" w:cs="Arial"/>
                <w:sz w:val="16"/>
                <w:lang w:val="en-GB"/>
              </w:rPr>
              <w:t xml:space="preserve"> per node</w:t>
            </w:r>
            <w:r w:rsidRPr="00CE47B7">
              <w:rPr>
                <w:rFonts w:eastAsia="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36283456" w14:textId="77777777" w:rsidR="00364CBB" w:rsidRPr="00CE47B7" w:rsidRDefault="00364CBB" w:rsidP="00F855A2">
            <w:pPr>
              <w:tabs>
                <w:tab w:val="right" w:pos="1325"/>
              </w:tabs>
              <w:spacing w:line="271" w:lineRule="auto"/>
              <w:jc w:val="both"/>
              <w:rPr>
                <w:lang w:val="en-GB"/>
              </w:rPr>
            </w:pPr>
            <w:r w:rsidRPr="00CE47B7">
              <w:rPr>
                <w:rFonts w:eastAsia="Arial" w:cs="Arial"/>
                <w:sz w:val="16"/>
                <w:lang w:val="en-GB"/>
              </w:rPr>
              <w:t>Total core-</w:t>
            </w:r>
          </w:p>
          <w:p w14:paraId="3F6CA32E" w14:textId="77777777" w:rsidR="00364CBB" w:rsidRPr="00CE47B7" w:rsidRDefault="00364CBB" w:rsidP="00F855A2">
            <w:pPr>
              <w:spacing w:line="271" w:lineRule="auto"/>
              <w:jc w:val="both"/>
              <w:rPr>
                <w:lang w:val="en-GB"/>
              </w:rPr>
            </w:pPr>
            <w:r w:rsidRPr="00CE47B7">
              <w:rPr>
                <w:rFonts w:eastAsia="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45BCF0AE" w14:textId="77777777" w:rsidR="00364CBB" w:rsidRPr="00CE47B7" w:rsidRDefault="00364CBB" w:rsidP="00F855A2">
            <w:pPr>
              <w:spacing w:line="271" w:lineRule="auto"/>
              <w:ind w:left="108"/>
              <w:jc w:val="both"/>
              <w:rPr>
                <w:lang w:val="en-GB"/>
              </w:rPr>
            </w:pPr>
            <w:r>
              <w:rPr>
                <w:rFonts w:eastAsia="Arial" w:cs="Arial"/>
                <w:sz w:val="16"/>
                <w:lang w:val="en-GB"/>
              </w:rPr>
              <w:t>Estimate of m</w:t>
            </w:r>
            <w:r w:rsidRPr="00CE47B7">
              <w:rPr>
                <w:rFonts w:eastAsia="Arial" w:cs="Arial"/>
                <w:sz w:val="16"/>
                <w:lang w:val="en-GB"/>
              </w:rPr>
              <w:t xml:space="preserve">emory usage (GiB) per node </w:t>
            </w:r>
          </w:p>
          <w:p w14:paraId="7C6A1C4C"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0DCC8EB1"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OpenMP / MPI / OpenMP + MPI </w:t>
            </w:r>
          </w:p>
          <w:p w14:paraId="7B8AD22C" w14:textId="608D24D3" w:rsidR="00364CBB" w:rsidRPr="00CE47B7" w:rsidRDefault="00364CBB" w:rsidP="00F855A2">
            <w:pPr>
              <w:spacing w:line="271" w:lineRule="auto"/>
              <w:ind w:left="108" w:right="109"/>
              <w:jc w:val="both"/>
              <w:rPr>
                <w:lang w:val="en-GB"/>
              </w:rPr>
            </w:pPr>
            <w:r w:rsidRPr="00CE47B7">
              <w:rPr>
                <w:rFonts w:eastAsia="Arial" w:cs="Arial"/>
                <w:sz w:val="16"/>
                <w:lang w:val="en-GB"/>
              </w:rPr>
              <w:t xml:space="preserve">(hybrid) / etc. </w:t>
            </w:r>
          </w:p>
        </w:tc>
        <w:tc>
          <w:tcPr>
            <w:tcW w:w="1276" w:type="dxa"/>
            <w:tcBorders>
              <w:top w:val="single" w:sz="4" w:space="0" w:color="000000"/>
              <w:left w:val="single" w:sz="4" w:space="0" w:color="000000"/>
              <w:bottom w:val="single" w:sz="4" w:space="0" w:color="000000"/>
              <w:right w:val="single" w:sz="4" w:space="0" w:color="000000"/>
            </w:tcBorders>
          </w:tcPr>
          <w:p w14:paraId="147EA663" w14:textId="682CBC01" w:rsidR="00364CBB" w:rsidRPr="00364CBB" w:rsidRDefault="00364CBB" w:rsidP="00F855A2">
            <w:pPr>
              <w:spacing w:line="271" w:lineRule="auto"/>
              <w:ind w:left="108" w:right="106"/>
              <w:jc w:val="both"/>
              <w:rPr>
                <w:rFonts w:eastAsia="Arial" w:cs="Arial"/>
                <w:sz w:val="16"/>
                <w:lang w:val="en-US"/>
              </w:rPr>
            </w:pPr>
            <w:r w:rsidRPr="00CE47B7">
              <w:rPr>
                <w:rFonts w:eastAsia="Arial" w:cs="Arial"/>
                <w:sz w:val="16"/>
                <w:lang w:val="en-GB"/>
              </w:rPr>
              <w:t>volume (</w:t>
            </w:r>
            <w:proofErr w:type="spellStart"/>
            <w:proofErr w:type="gramStart"/>
            <w:r w:rsidRPr="00CE47B7">
              <w:rPr>
                <w:rFonts w:eastAsia="Arial" w:cs="Arial"/>
                <w:sz w:val="16"/>
                <w:lang w:val="en-GB"/>
              </w:rPr>
              <w:t>TB</w:t>
            </w:r>
            <w:r>
              <w:rPr>
                <w:rFonts w:eastAsia="Arial" w:cs="Arial"/>
                <w:sz w:val="16"/>
                <w:lang w:val="en-GB"/>
              </w:rPr>
              <w:t>.hours</w:t>
            </w:r>
            <w:proofErr w:type="spellEnd"/>
            <w:proofErr w:type="gramEnd"/>
            <w:r w:rsidRPr="00CE47B7">
              <w:rPr>
                <w:rFonts w:eastAsia="Arial" w:cs="Arial"/>
                <w:sz w:val="16"/>
                <w:lang w:val="en-GB"/>
              </w:rPr>
              <w:t xml:space="preserve">) + number of files </w:t>
            </w:r>
          </w:p>
        </w:tc>
      </w:tr>
      <w:tr w:rsidR="00364CBB" w14:paraId="4A8E8DD7" w14:textId="77777777" w:rsidTr="00364CBB">
        <w:trPr>
          <w:trHeight w:val="864"/>
        </w:trPr>
        <w:tc>
          <w:tcPr>
            <w:tcW w:w="1812" w:type="dxa"/>
            <w:tcBorders>
              <w:top w:val="single" w:sz="4" w:space="0" w:color="000000"/>
              <w:left w:val="single" w:sz="4" w:space="0" w:color="000000"/>
              <w:bottom w:val="single" w:sz="4" w:space="0" w:color="000000"/>
              <w:right w:val="single" w:sz="4" w:space="0" w:color="000000"/>
            </w:tcBorders>
          </w:tcPr>
          <w:p w14:paraId="7EE22EA7" w14:textId="77777777" w:rsidR="00364CBB" w:rsidRDefault="00364CBB" w:rsidP="00F855A2">
            <w:pPr>
              <w:spacing w:line="271" w:lineRule="auto"/>
              <w:ind w:left="108"/>
              <w:jc w:val="both"/>
            </w:pPr>
            <w:r>
              <w:rPr>
                <w:rFonts w:eastAsia="Arial" w:cs="Arial"/>
                <w:sz w:val="16"/>
              </w:rPr>
              <w:t xml:space="preserve">Task </w:t>
            </w:r>
          </w:p>
          <w:p w14:paraId="4624C184" w14:textId="77777777" w:rsidR="00364CBB" w:rsidRDefault="00364CBB" w:rsidP="00F855A2">
            <w:pPr>
              <w:numPr>
                <w:ilvl w:val="0"/>
                <w:numId w:val="7"/>
              </w:numPr>
              <w:spacing w:line="271" w:lineRule="auto"/>
              <w:ind w:hanging="178"/>
              <w:jc w:val="both"/>
            </w:pPr>
            <w:r>
              <w:rPr>
                <w:rFonts w:eastAsia="Arial" w:cs="Arial"/>
                <w:sz w:val="13"/>
              </w:rPr>
              <w:t xml:space="preserve">software X </w:t>
            </w:r>
          </w:p>
          <w:p w14:paraId="0B20CC48" w14:textId="77777777" w:rsidR="00364CBB" w:rsidRDefault="00364CBB" w:rsidP="00F855A2">
            <w:pPr>
              <w:numPr>
                <w:ilvl w:val="0"/>
                <w:numId w:val="7"/>
              </w:numPr>
              <w:spacing w:line="271" w:lineRule="auto"/>
              <w:ind w:hanging="178"/>
              <w:jc w:val="both"/>
            </w:pPr>
            <w:r>
              <w:rPr>
                <w:rFonts w:eastAsia="Arial" w:cs="Arial"/>
                <w:sz w:val="13"/>
              </w:rPr>
              <w:t xml:space="preserve">parameters/conditions </w:t>
            </w:r>
          </w:p>
          <w:p w14:paraId="0449AC25" w14:textId="77777777" w:rsidR="00364CBB" w:rsidRDefault="00364CBB" w:rsidP="00F855A2">
            <w:pPr>
              <w:numPr>
                <w:ilvl w:val="0"/>
                <w:numId w:val="7"/>
              </w:numPr>
              <w:spacing w:line="271" w:lineRule="auto"/>
              <w:ind w:hanging="178"/>
              <w:jc w:val="both"/>
            </w:pPr>
            <w:r>
              <w:rPr>
                <w:rFonts w:eastAsia="Arial" w:cs="Arial"/>
                <w:sz w:val="13"/>
              </w:rPr>
              <w:t xml:space="preserve">system/mesh size </w:t>
            </w:r>
          </w:p>
          <w:p w14:paraId="195DAD95" w14:textId="77777777" w:rsidR="00364CBB" w:rsidRDefault="00364CBB" w:rsidP="00F855A2">
            <w:pPr>
              <w:numPr>
                <w:ilvl w:val="0"/>
                <w:numId w:val="7"/>
              </w:numPr>
              <w:spacing w:line="271" w:lineRule="auto"/>
              <w:ind w:hanging="178"/>
              <w:jc w:val="both"/>
            </w:pPr>
            <w:r>
              <w:rPr>
                <w:rFonts w:eastAsia="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9D8F210" w14:textId="77777777" w:rsidR="00364CBB" w:rsidRDefault="00364CBB" w:rsidP="00F855A2">
            <w:pPr>
              <w:spacing w:line="271" w:lineRule="auto"/>
              <w:ind w:left="108"/>
              <w:jc w:val="both"/>
            </w:pPr>
            <w:r>
              <w:rPr>
                <w:rFonts w:eastAsia="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52CB2DD9" w14:textId="77777777" w:rsidR="00364CBB" w:rsidRDefault="00364CBB" w:rsidP="00F855A2">
            <w:pPr>
              <w:spacing w:line="271" w:lineRule="auto"/>
              <w:ind w:left="108"/>
              <w:jc w:val="both"/>
            </w:pPr>
            <w:r>
              <w:rPr>
                <w:rFonts w:eastAsia="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57AAB619" w14:textId="77777777" w:rsidR="00364CBB" w:rsidRDefault="00364CBB" w:rsidP="00F855A2">
            <w:pPr>
              <w:spacing w:line="271" w:lineRule="auto"/>
              <w:ind w:left="108"/>
              <w:jc w:val="both"/>
            </w:pPr>
            <w:r>
              <w:rPr>
                <w:rFonts w:eastAsia="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4B18B5DF" w14:textId="77777777" w:rsidR="00364CBB" w:rsidRDefault="00364CBB" w:rsidP="00F855A2">
            <w:pPr>
              <w:spacing w:line="271" w:lineRule="auto"/>
              <w:ind w:left="108"/>
              <w:jc w:val="both"/>
            </w:pPr>
            <w:r>
              <w:rPr>
                <w:rFonts w:eastAsia="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0E060F38" w14:textId="77777777" w:rsidR="00364CBB" w:rsidRDefault="00364CBB" w:rsidP="00F855A2">
            <w:pPr>
              <w:spacing w:line="271" w:lineRule="auto"/>
              <w:ind w:left="108"/>
              <w:jc w:val="both"/>
            </w:pPr>
            <w:r>
              <w:rPr>
                <w:rFonts w:eastAsia="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19829DB4" w14:textId="77777777" w:rsidR="00364CBB" w:rsidRDefault="00364CBB"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2E8CB5F" w14:textId="77777777" w:rsidR="00364CBB" w:rsidRDefault="00364CBB"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CBCC33" w14:textId="17356D2C" w:rsidR="00364CBB" w:rsidRDefault="00364CBB" w:rsidP="00F855A2">
            <w:pPr>
              <w:spacing w:line="271" w:lineRule="auto"/>
              <w:ind w:left="108"/>
              <w:jc w:val="both"/>
              <w:rPr>
                <w:rFonts w:eastAsia="Arial" w:cs="Arial"/>
                <w:sz w:val="16"/>
              </w:rPr>
            </w:pPr>
            <w:r>
              <w:rPr>
                <w:rFonts w:eastAsia="Arial" w:cs="Arial"/>
                <w:sz w:val="16"/>
              </w:rPr>
              <w:t xml:space="preserve"> </w:t>
            </w:r>
          </w:p>
        </w:tc>
      </w:tr>
      <w:tr w:rsidR="00364CBB" w14:paraId="425DDDA5" w14:textId="77777777" w:rsidTr="00364CBB">
        <w:trPr>
          <w:trHeight w:val="994"/>
        </w:trPr>
        <w:tc>
          <w:tcPr>
            <w:tcW w:w="1812" w:type="dxa"/>
            <w:tcBorders>
              <w:top w:val="single" w:sz="4" w:space="0" w:color="000000"/>
              <w:left w:val="single" w:sz="4" w:space="0" w:color="000000"/>
              <w:bottom w:val="single" w:sz="4" w:space="0" w:color="000000"/>
              <w:right w:val="single" w:sz="4" w:space="0" w:color="000000"/>
            </w:tcBorders>
          </w:tcPr>
          <w:p w14:paraId="59E45DD3" w14:textId="77777777" w:rsidR="00364CBB" w:rsidRDefault="00364CBB" w:rsidP="00F855A2">
            <w:pPr>
              <w:spacing w:line="271" w:lineRule="auto"/>
              <w:ind w:left="108"/>
              <w:jc w:val="both"/>
            </w:pPr>
            <w:r>
              <w:rPr>
                <w:rFonts w:eastAsia="Arial" w:cs="Arial"/>
                <w:sz w:val="16"/>
              </w:rPr>
              <w:t xml:space="preserve">Task example CP2K </w:t>
            </w:r>
          </w:p>
          <w:p w14:paraId="28F056FF" w14:textId="77777777" w:rsidR="00364CBB" w:rsidRDefault="00364CBB" w:rsidP="00F855A2">
            <w:pPr>
              <w:numPr>
                <w:ilvl w:val="0"/>
                <w:numId w:val="8"/>
              </w:numPr>
              <w:spacing w:line="271" w:lineRule="auto"/>
              <w:ind w:hanging="178"/>
              <w:jc w:val="both"/>
            </w:pPr>
            <w:r>
              <w:rPr>
                <w:rFonts w:eastAsia="Arial" w:cs="Arial"/>
                <w:sz w:val="13"/>
              </w:rPr>
              <w:t xml:space="preserve">CP2K – MD </w:t>
            </w:r>
          </w:p>
          <w:p w14:paraId="27464B55" w14:textId="2800AB56" w:rsidR="00364CBB" w:rsidRDefault="003F2E8D" w:rsidP="00F855A2">
            <w:pPr>
              <w:numPr>
                <w:ilvl w:val="0"/>
                <w:numId w:val="8"/>
              </w:numPr>
              <w:spacing w:line="271" w:lineRule="auto"/>
              <w:ind w:hanging="178"/>
              <w:jc w:val="both"/>
            </w:pPr>
            <w:r>
              <w:rPr>
                <w:rFonts w:eastAsia="Arial" w:cs="Arial"/>
                <w:sz w:val="13"/>
              </w:rPr>
              <w:t>200</w:t>
            </w:r>
            <w:r w:rsidR="00364CBB">
              <w:rPr>
                <w:rFonts w:eastAsia="Arial" w:cs="Arial"/>
                <w:sz w:val="13"/>
              </w:rPr>
              <w:t xml:space="preserve"> ns runs </w:t>
            </w:r>
          </w:p>
          <w:p w14:paraId="4EC4B56C" w14:textId="77777777" w:rsidR="00364CBB" w:rsidRDefault="00364CBB" w:rsidP="00F855A2">
            <w:pPr>
              <w:numPr>
                <w:ilvl w:val="0"/>
                <w:numId w:val="8"/>
              </w:numPr>
              <w:spacing w:line="271" w:lineRule="auto"/>
              <w:ind w:hanging="178"/>
              <w:jc w:val="both"/>
            </w:pPr>
            <w:r>
              <w:rPr>
                <w:rFonts w:eastAsia="Arial" w:cs="Arial"/>
                <w:sz w:val="13"/>
              </w:rPr>
              <w:t xml:space="preserve">PBE functional </w:t>
            </w:r>
          </w:p>
          <w:p w14:paraId="6B70DD41" w14:textId="242EA82B" w:rsidR="00364CBB" w:rsidRDefault="00364CBB" w:rsidP="00F855A2">
            <w:pPr>
              <w:numPr>
                <w:ilvl w:val="0"/>
                <w:numId w:val="8"/>
              </w:numPr>
              <w:spacing w:line="271" w:lineRule="auto"/>
              <w:ind w:hanging="178"/>
              <w:jc w:val="both"/>
            </w:pPr>
            <w:r>
              <w:rPr>
                <w:rFonts w:eastAsia="Arial" w:cs="Arial"/>
                <w:sz w:val="13"/>
              </w:rPr>
              <w:t xml:space="preserve">1 -&gt; 20 molecules </w:t>
            </w:r>
          </w:p>
        </w:tc>
        <w:tc>
          <w:tcPr>
            <w:tcW w:w="874" w:type="dxa"/>
            <w:tcBorders>
              <w:top w:val="single" w:sz="4" w:space="0" w:color="000000"/>
              <w:left w:val="single" w:sz="4" w:space="0" w:color="000000"/>
              <w:bottom w:val="single" w:sz="4" w:space="0" w:color="000000"/>
              <w:right w:val="single" w:sz="4" w:space="0" w:color="000000"/>
            </w:tcBorders>
          </w:tcPr>
          <w:p w14:paraId="63E4EB77" w14:textId="3189969D" w:rsidR="00364CBB" w:rsidRDefault="00364CBB" w:rsidP="00F855A2">
            <w:pPr>
              <w:spacing w:line="271" w:lineRule="auto"/>
              <w:ind w:left="108"/>
              <w:jc w:val="both"/>
            </w:pPr>
            <w:r>
              <w:rPr>
                <w:rFonts w:eastAsia="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602A20F3" w14:textId="4FD88B0F" w:rsidR="00364CBB" w:rsidRDefault="00A71782" w:rsidP="00F855A2">
            <w:pPr>
              <w:spacing w:line="271" w:lineRule="auto"/>
              <w:ind w:left="108"/>
              <w:jc w:val="both"/>
            </w:pPr>
            <w:r>
              <w:rPr>
                <w:rFonts w:eastAsia="Arial" w:cs="Arial"/>
                <w:sz w:val="16"/>
              </w:rPr>
              <w:t>12</w:t>
            </w:r>
            <w:r w:rsidR="00364CBB">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B3EF99F" w14:textId="77777777" w:rsidR="00364CBB" w:rsidRDefault="00364CBB" w:rsidP="00F855A2">
            <w:pPr>
              <w:spacing w:line="271" w:lineRule="auto"/>
              <w:ind w:left="108"/>
              <w:jc w:val="both"/>
            </w:pPr>
            <w:r>
              <w:rPr>
                <w:rFonts w:eastAsia="Arial" w:cs="Arial"/>
                <w:sz w:val="16"/>
              </w:rPr>
              <w:t xml:space="preserve">10 </w:t>
            </w:r>
          </w:p>
        </w:tc>
        <w:tc>
          <w:tcPr>
            <w:tcW w:w="845" w:type="dxa"/>
            <w:tcBorders>
              <w:top w:val="single" w:sz="4" w:space="0" w:color="000000"/>
              <w:left w:val="single" w:sz="4" w:space="0" w:color="000000"/>
              <w:bottom w:val="single" w:sz="4" w:space="0" w:color="000000"/>
              <w:right w:val="single" w:sz="4" w:space="0" w:color="000000"/>
            </w:tcBorders>
          </w:tcPr>
          <w:p w14:paraId="49FB1F74" w14:textId="549F78AE" w:rsidR="00364CBB" w:rsidRDefault="00364CBB" w:rsidP="00F855A2">
            <w:pPr>
              <w:spacing w:line="271" w:lineRule="auto"/>
              <w:ind w:left="108"/>
              <w:jc w:val="both"/>
            </w:pPr>
            <w:r>
              <w:rPr>
                <w:rFonts w:eastAsia="Arial" w:cs="Arial"/>
                <w:sz w:val="16"/>
              </w:rPr>
              <w:t xml:space="preserve">128 </w:t>
            </w:r>
          </w:p>
        </w:tc>
        <w:tc>
          <w:tcPr>
            <w:tcW w:w="1325" w:type="dxa"/>
            <w:tcBorders>
              <w:top w:val="single" w:sz="4" w:space="0" w:color="000000"/>
              <w:left w:val="single" w:sz="4" w:space="0" w:color="000000"/>
              <w:bottom w:val="single" w:sz="4" w:space="0" w:color="000000"/>
              <w:right w:val="single" w:sz="4" w:space="0" w:color="000000"/>
            </w:tcBorders>
          </w:tcPr>
          <w:p w14:paraId="41F2850D" w14:textId="7FA450D3" w:rsidR="00364CBB" w:rsidRDefault="00A71782" w:rsidP="00F855A2">
            <w:pPr>
              <w:spacing w:line="271" w:lineRule="auto"/>
              <w:ind w:left="108"/>
              <w:jc w:val="both"/>
            </w:pPr>
            <w:r>
              <w:rPr>
                <w:rFonts w:eastAsia="Arial" w:cs="Arial"/>
                <w:sz w:val="16"/>
              </w:rPr>
              <w:t>307.200</w:t>
            </w:r>
          </w:p>
        </w:tc>
        <w:tc>
          <w:tcPr>
            <w:tcW w:w="1223" w:type="dxa"/>
            <w:tcBorders>
              <w:top w:val="single" w:sz="4" w:space="0" w:color="000000"/>
              <w:left w:val="single" w:sz="4" w:space="0" w:color="000000"/>
              <w:bottom w:val="single" w:sz="4" w:space="0" w:color="000000"/>
              <w:right w:val="single" w:sz="4" w:space="0" w:color="000000"/>
            </w:tcBorders>
          </w:tcPr>
          <w:p w14:paraId="0FE70A62" w14:textId="7BB3E700" w:rsidR="00364CBB" w:rsidRDefault="00364CBB" w:rsidP="00F855A2">
            <w:pPr>
              <w:spacing w:line="271" w:lineRule="auto"/>
              <w:ind w:left="108"/>
              <w:jc w:val="both"/>
            </w:pPr>
            <w:r>
              <w:rPr>
                <w:rFonts w:eastAsia="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2D861018" w14:textId="77777777" w:rsidR="00364CBB" w:rsidRDefault="00364CBB" w:rsidP="00F855A2">
            <w:pPr>
              <w:spacing w:line="271" w:lineRule="auto"/>
              <w:ind w:left="108"/>
              <w:jc w:val="both"/>
            </w:pPr>
            <w:r>
              <w:rPr>
                <w:rFonts w:eastAsia="Arial" w:cs="Arial"/>
                <w:sz w:val="16"/>
              </w:rPr>
              <w:t xml:space="preserve">MPI </w:t>
            </w:r>
          </w:p>
        </w:tc>
        <w:tc>
          <w:tcPr>
            <w:tcW w:w="1276" w:type="dxa"/>
            <w:tcBorders>
              <w:top w:val="single" w:sz="4" w:space="0" w:color="000000"/>
              <w:left w:val="single" w:sz="4" w:space="0" w:color="000000"/>
              <w:bottom w:val="single" w:sz="4" w:space="0" w:color="000000"/>
              <w:right w:val="single" w:sz="4" w:space="0" w:color="000000"/>
            </w:tcBorders>
          </w:tcPr>
          <w:p w14:paraId="77A9FFA8" w14:textId="43FAFDBB" w:rsidR="00364CBB" w:rsidRDefault="002F0FAC" w:rsidP="00F855A2">
            <w:pPr>
              <w:spacing w:line="271" w:lineRule="auto"/>
              <w:ind w:left="108"/>
              <w:jc w:val="both"/>
              <w:rPr>
                <w:rFonts w:eastAsia="Arial" w:cs="Arial"/>
                <w:sz w:val="16"/>
              </w:rPr>
            </w:pPr>
            <w:r>
              <w:rPr>
                <w:rFonts w:eastAsia="Arial" w:cs="Arial"/>
                <w:sz w:val="16"/>
              </w:rPr>
              <w:t>10</w:t>
            </w:r>
            <w:r w:rsidR="00364CBB">
              <w:rPr>
                <w:rFonts w:eastAsia="Arial" w:cs="Arial"/>
                <w:sz w:val="16"/>
              </w:rPr>
              <w:t>0 TB</w:t>
            </w:r>
            <w:r>
              <w:rPr>
                <w:rFonts w:eastAsia="Arial" w:cs="Arial"/>
                <w:sz w:val="16"/>
              </w:rPr>
              <w:t>.hours</w:t>
            </w:r>
            <w:r w:rsidR="00364CBB">
              <w:rPr>
                <w:rFonts w:eastAsia="Arial" w:cs="Arial"/>
                <w:sz w:val="16"/>
              </w:rPr>
              <w:t xml:space="preserve"> </w:t>
            </w:r>
          </w:p>
          <w:p w14:paraId="712F5136" w14:textId="2695BFF1" w:rsidR="00364CBB" w:rsidRDefault="002F0FAC" w:rsidP="00F855A2">
            <w:pPr>
              <w:spacing w:line="271" w:lineRule="auto"/>
              <w:ind w:left="108"/>
              <w:jc w:val="both"/>
              <w:rPr>
                <w:rFonts w:eastAsia="Arial" w:cs="Arial"/>
                <w:sz w:val="16"/>
              </w:rPr>
            </w:pPr>
            <w:r>
              <w:rPr>
                <w:rFonts w:eastAsia="Arial" w:cs="Arial"/>
                <w:sz w:val="16"/>
              </w:rPr>
              <w:t>20.000</w:t>
            </w:r>
            <w:r w:rsidR="00364CBB">
              <w:rPr>
                <w:rFonts w:eastAsia="Arial" w:cs="Arial"/>
                <w:sz w:val="16"/>
              </w:rPr>
              <w:t xml:space="preserve"> files </w:t>
            </w:r>
          </w:p>
        </w:tc>
      </w:tr>
      <w:tr w:rsidR="00364CBB" w14:paraId="77B067C1"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10A0EE22" w14:textId="7C906FFB" w:rsidR="00364CBB" w:rsidRDefault="00364CBB" w:rsidP="00F855A2">
            <w:pPr>
              <w:spacing w:line="271" w:lineRule="auto"/>
              <w:ind w:left="108"/>
              <w:jc w:val="both"/>
            </w:pPr>
            <w:r>
              <w:rPr>
                <w:rFonts w:eastAsia="Arial" w:cs="Arial"/>
                <w:sz w:val="16"/>
              </w:rPr>
              <w:t xml:space="preserve"> </w:t>
            </w:r>
            <w:r w:rsidR="002F0FAC">
              <w:rPr>
                <w:rFonts w:eastAsia="Arial" w:cs="Arial"/>
                <w:sz w:val="16"/>
              </w:rPr>
              <w:t>Summary</w:t>
            </w:r>
          </w:p>
        </w:tc>
        <w:tc>
          <w:tcPr>
            <w:tcW w:w="874" w:type="dxa"/>
            <w:tcBorders>
              <w:top w:val="single" w:sz="4" w:space="0" w:color="000000"/>
              <w:left w:val="single" w:sz="4" w:space="0" w:color="000000"/>
              <w:bottom w:val="single" w:sz="4" w:space="0" w:color="000000"/>
              <w:right w:val="single" w:sz="4" w:space="0" w:color="000000"/>
            </w:tcBorders>
          </w:tcPr>
          <w:p w14:paraId="08DC577C" w14:textId="77777777" w:rsidR="00364CBB" w:rsidRDefault="00364CBB" w:rsidP="00F855A2">
            <w:pPr>
              <w:spacing w:line="271" w:lineRule="auto"/>
              <w:ind w:left="108"/>
              <w:jc w:val="both"/>
            </w:pPr>
            <w:r>
              <w:rPr>
                <w:rFonts w:eastAsia="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814EE51" w14:textId="77777777" w:rsidR="00364CBB" w:rsidRDefault="00364CBB" w:rsidP="00F855A2">
            <w:pPr>
              <w:spacing w:line="271" w:lineRule="auto"/>
              <w:ind w:left="108"/>
              <w:jc w:val="both"/>
            </w:pPr>
            <w:r>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6074ABB" w14:textId="77777777" w:rsidR="00364CBB" w:rsidRDefault="00364CBB" w:rsidP="00F855A2">
            <w:pPr>
              <w:spacing w:line="271" w:lineRule="auto"/>
              <w:ind w:left="108"/>
              <w:jc w:val="both"/>
            </w:pPr>
            <w:r>
              <w:rPr>
                <w:rFonts w:eastAsia="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0CAAF58" w14:textId="77777777" w:rsidR="00364CBB" w:rsidRDefault="00364CBB" w:rsidP="00F855A2">
            <w:pPr>
              <w:spacing w:line="271" w:lineRule="auto"/>
              <w:ind w:left="108"/>
              <w:jc w:val="both"/>
            </w:pPr>
            <w:r>
              <w:rPr>
                <w:rFonts w:eastAsia="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AB57A6A" w14:textId="77777777" w:rsidR="00364CBB" w:rsidRPr="00CE47B7" w:rsidRDefault="00364CBB" w:rsidP="00F855A2">
            <w:pPr>
              <w:spacing w:line="271" w:lineRule="auto"/>
              <w:ind w:left="108"/>
              <w:jc w:val="both"/>
              <w:rPr>
                <w:lang w:val="en-GB"/>
              </w:rPr>
            </w:pPr>
            <w:r w:rsidRPr="00CE47B7">
              <w:rPr>
                <w:rFonts w:eastAsia="Arial" w:cs="Arial"/>
                <w:sz w:val="16"/>
                <w:lang w:val="en-GB"/>
              </w:rPr>
              <w:t>Sum of core</w:t>
            </w:r>
            <w:r>
              <w:rPr>
                <w:rFonts w:eastAsia="Arial" w:cs="Arial"/>
                <w:sz w:val="16"/>
                <w:lang w:val="en-GB"/>
              </w:rPr>
              <w:t>-</w:t>
            </w:r>
            <w:r w:rsidRPr="00CE47B7">
              <w:rPr>
                <w:rFonts w:eastAsia="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1F261E3C"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462AE34"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7C631E8" w14:textId="6E09BF7A" w:rsidR="00364CBB" w:rsidRPr="00CE47B7" w:rsidRDefault="00CF3A21" w:rsidP="00F855A2">
            <w:pPr>
              <w:spacing w:after="26" w:line="271" w:lineRule="auto"/>
              <w:ind w:left="108" w:right="106"/>
              <w:jc w:val="both"/>
              <w:rPr>
                <w:lang w:val="en-GB"/>
              </w:rPr>
            </w:pPr>
            <w:r>
              <w:rPr>
                <w:rFonts w:eastAsia="Arial" w:cs="Arial"/>
                <w:sz w:val="16"/>
                <w:lang w:val="en-GB"/>
              </w:rPr>
              <w:t xml:space="preserve">Sum of </w:t>
            </w:r>
            <w:proofErr w:type="spellStart"/>
            <w:proofErr w:type="gramStart"/>
            <w:r>
              <w:rPr>
                <w:rFonts w:eastAsia="Arial" w:cs="Arial"/>
                <w:sz w:val="16"/>
                <w:lang w:val="en-GB"/>
              </w:rPr>
              <w:t>TB.hours</w:t>
            </w:r>
            <w:proofErr w:type="spellEnd"/>
            <w:proofErr w:type="gramEnd"/>
            <w:r>
              <w:rPr>
                <w:rFonts w:eastAsia="Arial" w:cs="Arial"/>
                <w:sz w:val="16"/>
                <w:lang w:val="en-GB"/>
              </w:rPr>
              <w:t xml:space="preserve"> </w:t>
            </w:r>
            <w:r w:rsidR="00364CBB" w:rsidRPr="00CE47B7">
              <w:rPr>
                <w:rFonts w:eastAsia="Arial" w:cs="Arial"/>
                <w:sz w:val="16"/>
                <w:lang w:val="en-GB"/>
              </w:rPr>
              <w:t xml:space="preserve">+ number of associated files </w:t>
            </w:r>
            <w:r w:rsidR="00364CBB">
              <w:rPr>
                <w:rFonts w:eastAsia="Arial" w:cs="Arial"/>
                <w:sz w:val="16"/>
                <w:lang w:val="en-GB"/>
              </w:rPr>
              <w:t>at any given time</w:t>
            </w:r>
          </w:p>
          <w:p w14:paraId="4E0B2B48" w14:textId="69757B61" w:rsidR="00364CBB" w:rsidRPr="00CE47B7" w:rsidRDefault="00364CBB" w:rsidP="00F855A2">
            <w:pPr>
              <w:spacing w:after="26" w:line="271" w:lineRule="auto"/>
              <w:ind w:left="108" w:right="106"/>
              <w:jc w:val="both"/>
              <w:rPr>
                <w:rFonts w:eastAsia="Arial" w:cs="Arial"/>
                <w:sz w:val="16"/>
              </w:rPr>
            </w:pPr>
            <w:r>
              <w:rPr>
                <w:rFonts w:eastAsia="Arial" w:cs="Arial"/>
                <w:sz w:val="16"/>
              </w:rPr>
              <w:t>= …</w:t>
            </w:r>
          </w:p>
        </w:tc>
      </w:tr>
    </w:tbl>
    <w:p w14:paraId="2486C4CA" w14:textId="624C315E" w:rsidR="008F16C0" w:rsidRDefault="008F16C0" w:rsidP="00F855A2">
      <w:pPr>
        <w:spacing w:line="271" w:lineRule="auto"/>
        <w:jc w:val="both"/>
      </w:pPr>
    </w:p>
    <w:p w14:paraId="0DED9DCE" w14:textId="77777777" w:rsidR="004F3420" w:rsidRDefault="004F3420" w:rsidP="00F855A2">
      <w:pPr>
        <w:spacing w:after="47" w:line="271" w:lineRule="auto"/>
        <w:ind w:left="10"/>
        <w:jc w:val="both"/>
        <w:rPr>
          <w:rFonts w:eastAsia="Arial" w:cs="Arial"/>
        </w:rPr>
      </w:pPr>
      <w:r>
        <w:rPr>
          <w:rFonts w:eastAsia="Arial" w:cs="Arial"/>
        </w:rPr>
        <w:br w:type="page"/>
      </w:r>
    </w:p>
    <w:p w14:paraId="6C20C073" w14:textId="24F366D8" w:rsidR="002F0FAC" w:rsidRDefault="002F0FAC" w:rsidP="00F855A2">
      <w:pPr>
        <w:spacing w:after="4" w:line="271" w:lineRule="auto"/>
        <w:ind w:right="35"/>
        <w:jc w:val="both"/>
        <w:rPr>
          <w:rFonts w:eastAsia="Arial" w:cs="Arial"/>
        </w:rPr>
      </w:pPr>
      <w:r>
        <w:rPr>
          <w:rFonts w:eastAsia="Arial" w:cs="Arial"/>
        </w:rPr>
        <w:lastRenderedPageBreak/>
        <w:t>Example Table 3</w:t>
      </w:r>
      <w:r w:rsidR="00C82EF9">
        <w:rPr>
          <w:rFonts w:eastAsia="Arial" w:cs="Arial"/>
        </w:rPr>
        <w:t xml:space="preserve"> (</w:t>
      </w:r>
      <w:r w:rsidR="00F3556F">
        <w:rPr>
          <w:rFonts w:eastAsia="Arial" w:cs="Arial"/>
        </w:rPr>
        <w:t>question 4, f</w:t>
      </w:r>
      <w:r w:rsidR="00C82EF9">
        <w:rPr>
          <w:rFonts w:eastAsia="Arial" w:cs="Arial"/>
        </w:rPr>
        <w:t>or GPU jobs)</w:t>
      </w:r>
    </w:p>
    <w:p w14:paraId="3F83E833" w14:textId="77777777" w:rsidR="002F0FAC" w:rsidRDefault="002F0FAC" w:rsidP="00F855A2">
      <w:pPr>
        <w:spacing w:line="271" w:lineRule="auto"/>
        <w:jc w:val="both"/>
      </w:pPr>
    </w:p>
    <w:tbl>
      <w:tblPr>
        <w:tblStyle w:val="Tabelraster1"/>
        <w:tblW w:w="11756"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gridCol w:w="1276"/>
      </w:tblGrid>
      <w:tr w:rsidR="00241DC4" w14:paraId="797D890B" w14:textId="77777777" w:rsidTr="00933930">
        <w:trPr>
          <w:trHeight w:val="379"/>
        </w:trPr>
        <w:tc>
          <w:tcPr>
            <w:tcW w:w="1812" w:type="dxa"/>
            <w:tcBorders>
              <w:top w:val="single" w:sz="4" w:space="0" w:color="000000"/>
              <w:left w:val="single" w:sz="4" w:space="0" w:color="000000"/>
              <w:bottom w:val="single" w:sz="4" w:space="0" w:color="000000"/>
              <w:right w:val="single" w:sz="4" w:space="0" w:color="000000"/>
            </w:tcBorders>
          </w:tcPr>
          <w:p w14:paraId="426FC013" w14:textId="77777777" w:rsidR="00241DC4" w:rsidRPr="00C82EF9" w:rsidRDefault="00241DC4" w:rsidP="00F855A2">
            <w:pPr>
              <w:spacing w:line="271" w:lineRule="auto"/>
              <w:ind w:left="108"/>
              <w:jc w:val="both"/>
              <w:rPr>
                <w:lang w:val="en-US"/>
              </w:rPr>
            </w:pPr>
          </w:p>
        </w:tc>
        <w:tc>
          <w:tcPr>
            <w:tcW w:w="1847" w:type="dxa"/>
            <w:gridSpan w:val="2"/>
            <w:tcBorders>
              <w:top w:val="single" w:sz="4" w:space="0" w:color="000000"/>
              <w:left w:val="single" w:sz="4" w:space="0" w:color="000000"/>
              <w:bottom w:val="single" w:sz="4" w:space="0" w:color="000000"/>
              <w:right w:val="nil"/>
            </w:tcBorders>
          </w:tcPr>
          <w:p w14:paraId="542860AF" w14:textId="77777777" w:rsidR="00241DC4" w:rsidRDefault="00241DC4" w:rsidP="00F855A2">
            <w:pPr>
              <w:spacing w:line="271" w:lineRule="auto"/>
              <w:ind w:left="108"/>
              <w:jc w:val="both"/>
            </w:pPr>
            <w:r>
              <w:rPr>
                <w:rFonts w:eastAsia="Arial" w:cs="Arial"/>
                <w:sz w:val="16"/>
              </w:rPr>
              <w:t xml:space="preserve">Core-hour calculation </w:t>
            </w:r>
          </w:p>
          <w:p w14:paraId="2C11F3DD" w14:textId="77777777" w:rsidR="00241DC4" w:rsidRDefault="00241DC4" w:rsidP="00F855A2">
            <w:pPr>
              <w:spacing w:line="271" w:lineRule="auto"/>
              <w:ind w:left="108"/>
              <w:jc w:val="both"/>
            </w:pPr>
            <w:r>
              <w:rPr>
                <w:rFonts w:eastAsia="Arial" w:cs="Arial"/>
                <w:sz w:val="16"/>
              </w:rPr>
              <w:t xml:space="preserve"> </w:t>
            </w:r>
          </w:p>
        </w:tc>
        <w:tc>
          <w:tcPr>
            <w:tcW w:w="876" w:type="dxa"/>
            <w:tcBorders>
              <w:top w:val="single" w:sz="4" w:space="0" w:color="000000"/>
              <w:left w:val="nil"/>
              <w:bottom w:val="single" w:sz="4" w:space="0" w:color="000000"/>
              <w:right w:val="nil"/>
            </w:tcBorders>
          </w:tcPr>
          <w:p w14:paraId="47C53A67" w14:textId="77777777" w:rsidR="00241DC4" w:rsidRDefault="00241DC4" w:rsidP="00F855A2">
            <w:pPr>
              <w:spacing w:after="160" w:line="271" w:lineRule="auto"/>
              <w:jc w:val="both"/>
            </w:pPr>
          </w:p>
        </w:tc>
        <w:tc>
          <w:tcPr>
            <w:tcW w:w="845" w:type="dxa"/>
            <w:tcBorders>
              <w:top w:val="single" w:sz="4" w:space="0" w:color="000000"/>
              <w:left w:val="nil"/>
              <w:bottom w:val="single" w:sz="4" w:space="0" w:color="000000"/>
              <w:right w:val="nil"/>
            </w:tcBorders>
          </w:tcPr>
          <w:p w14:paraId="745E6871" w14:textId="77777777" w:rsidR="00241DC4" w:rsidRDefault="00241DC4" w:rsidP="00F855A2">
            <w:pPr>
              <w:spacing w:after="160" w:line="271" w:lineRule="auto"/>
              <w:jc w:val="both"/>
            </w:pPr>
          </w:p>
        </w:tc>
        <w:tc>
          <w:tcPr>
            <w:tcW w:w="1325" w:type="dxa"/>
            <w:tcBorders>
              <w:top w:val="single" w:sz="4" w:space="0" w:color="000000"/>
              <w:left w:val="nil"/>
              <w:bottom w:val="single" w:sz="4" w:space="0" w:color="000000"/>
              <w:right w:val="single" w:sz="4" w:space="0" w:color="000000"/>
            </w:tcBorders>
          </w:tcPr>
          <w:p w14:paraId="64D9ADE3" w14:textId="77777777" w:rsidR="00241DC4" w:rsidRDefault="00241DC4" w:rsidP="00F855A2">
            <w:pPr>
              <w:spacing w:after="160" w:line="271" w:lineRule="auto"/>
              <w:jc w:val="both"/>
            </w:pPr>
          </w:p>
        </w:tc>
        <w:tc>
          <w:tcPr>
            <w:tcW w:w="2499" w:type="dxa"/>
            <w:gridSpan w:val="2"/>
            <w:tcBorders>
              <w:top w:val="single" w:sz="4" w:space="0" w:color="000000"/>
              <w:left w:val="single" w:sz="4" w:space="0" w:color="000000"/>
              <w:bottom w:val="single" w:sz="4" w:space="0" w:color="000000"/>
              <w:right w:val="single" w:sz="4" w:space="0" w:color="000000"/>
            </w:tcBorders>
          </w:tcPr>
          <w:p w14:paraId="71BD7088" w14:textId="28D81513" w:rsidR="00241DC4" w:rsidRDefault="00241DC4" w:rsidP="00F855A2">
            <w:pPr>
              <w:spacing w:line="271" w:lineRule="auto"/>
              <w:ind w:left="108"/>
              <w:jc w:val="both"/>
              <w:rPr>
                <w:rFonts w:eastAsia="Arial" w:cs="Arial"/>
                <w:sz w:val="16"/>
              </w:rPr>
            </w:pPr>
            <w:r>
              <w:rPr>
                <w:rFonts w:eastAsia="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7337751" w14:textId="712D4BAF" w:rsidR="00241DC4" w:rsidRDefault="00241DC4" w:rsidP="00F855A2">
            <w:pPr>
              <w:spacing w:line="271" w:lineRule="auto"/>
              <w:ind w:left="108"/>
              <w:jc w:val="both"/>
            </w:pPr>
            <w:r>
              <w:rPr>
                <w:rFonts w:eastAsia="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3C75424E" w14:textId="77777777" w:rsidR="00241DC4" w:rsidRDefault="00241DC4" w:rsidP="00F855A2">
            <w:pPr>
              <w:spacing w:line="271" w:lineRule="auto"/>
              <w:ind w:left="108"/>
              <w:jc w:val="both"/>
              <w:rPr>
                <w:rFonts w:eastAsia="Arial" w:cs="Arial"/>
                <w:sz w:val="16"/>
              </w:rPr>
            </w:pPr>
            <w:r>
              <w:rPr>
                <w:rFonts w:eastAsia="Arial" w:cs="Arial"/>
                <w:sz w:val="16"/>
              </w:rPr>
              <w:t>Storage</w:t>
            </w:r>
          </w:p>
        </w:tc>
      </w:tr>
      <w:tr w:rsidR="00241DC4" w14:paraId="65FD10DA"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5FFF5B9D" w14:textId="77777777" w:rsidR="00241DC4" w:rsidRDefault="00241DC4" w:rsidP="00F855A2">
            <w:pPr>
              <w:spacing w:line="271" w:lineRule="auto"/>
              <w:ind w:left="108"/>
              <w:jc w:val="both"/>
            </w:pPr>
            <w:r>
              <w:rPr>
                <w:rFonts w:eastAsia="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626A702C" w14:textId="77777777" w:rsidR="00241DC4" w:rsidRPr="00FA6C0D" w:rsidRDefault="00241DC4" w:rsidP="00F855A2">
            <w:pPr>
              <w:spacing w:after="3" w:line="271" w:lineRule="auto"/>
              <w:ind w:left="108" w:right="17"/>
              <w:jc w:val="both"/>
              <w:rPr>
                <w:lang w:val="en-US"/>
              </w:rPr>
            </w:pPr>
            <w:r w:rsidRPr="00FA6C0D">
              <w:rPr>
                <w:rFonts w:eastAsia="Arial" w:cs="Arial"/>
                <w:sz w:val="16"/>
                <w:lang w:val="en-US"/>
              </w:rPr>
              <w:t>Number of such</w:t>
            </w:r>
            <w:r>
              <w:rPr>
                <w:rFonts w:eastAsia="Arial" w:cs="Arial"/>
                <w:sz w:val="16"/>
                <w:lang w:val="en-US"/>
              </w:rPr>
              <w:t xml:space="preserve"> </w:t>
            </w:r>
            <w:r w:rsidRPr="00FA6C0D">
              <w:rPr>
                <w:rFonts w:eastAsia="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85E3588"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41386B50"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Number </w:t>
            </w:r>
          </w:p>
          <w:p w14:paraId="2C79ABCA"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of </w:t>
            </w:r>
          </w:p>
          <w:p w14:paraId="52C0220C" w14:textId="77777777" w:rsidR="00241DC4" w:rsidRPr="00CE47B7" w:rsidRDefault="00241DC4" w:rsidP="00F855A2">
            <w:pPr>
              <w:spacing w:line="271" w:lineRule="auto"/>
              <w:ind w:left="108" w:right="56"/>
              <w:jc w:val="both"/>
              <w:rPr>
                <w:lang w:val="en-GB"/>
              </w:rPr>
            </w:pPr>
            <w:r w:rsidRPr="00CE47B7">
              <w:rPr>
                <w:rFonts w:eastAsia="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2FE71302"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Number </w:t>
            </w:r>
          </w:p>
          <w:p w14:paraId="4ED0F5BD" w14:textId="5654170B" w:rsidR="00241DC4" w:rsidRPr="00CE47B7" w:rsidRDefault="00241DC4" w:rsidP="00F855A2">
            <w:pPr>
              <w:spacing w:line="271" w:lineRule="auto"/>
              <w:ind w:left="108" w:right="107"/>
              <w:jc w:val="both"/>
              <w:rPr>
                <w:lang w:val="en-GB"/>
              </w:rPr>
            </w:pPr>
            <w:r w:rsidRPr="00CE47B7">
              <w:rPr>
                <w:rFonts w:eastAsia="Arial" w:cs="Arial"/>
                <w:sz w:val="16"/>
                <w:lang w:val="en-GB"/>
              </w:rPr>
              <w:t xml:space="preserve">of </w:t>
            </w:r>
            <w:r>
              <w:rPr>
                <w:rFonts w:eastAsia="Arial" w:cs="Arial"/>
                <w:sz w:val="16"/>
                <w:lang w:val="en-GB"/>
              </w:rPr>
              <w:t>GPUs per node</w:t>
            </w:r>
            <w:r w:rsidRPr="00CE47B7">
              <w:rPr>
                <w:rFonts w:eastAsia="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41702E79" w14:textId="50923BE8" w:rsidR="00241DC4" w:rsidRPr="00CE47B7" w:rsidRDefault="00241DC4" w:rsidP="00F855A2">
            <w:pPr>
              <w:tabs>
                <w:tab w:val="right" w:pos="1325"/>
              </w:tabs>
              <w:spacing w:line="271" w:lineRule="auto"/>
              <w:jc w:val="both"/>
              <w:rPr>
                <w:lang w:val="en-GB"/>
              </w:rPr>
            </w:pPr>
            <w:r w:rsidRPr="00CE47B7">
              <w:rPr>
                <w:rFonts w:eastAsia="Arial" w:cs="Arial"/>
                <w:sz w:val="16"/>
                <w:lang w:val="en-GB"/>
              </w:rPr>
              <w:t xml:space="preserve">Total </w:t>
            </w:r>
            <w:r>
              <w:rPr>
                <w:rFonts w:eastAsia="Arial" w:cs="Arial"/>
                <w:sz w:val="16"/>
                <w:lang w:val="en-GB"/>
              </w:rPr>
              <w:t>GPU</w:t>
            </w:r>
            <w:r w:rsidRPr="00CE47B7">
              <w:rPr>
                <w:rFonts w:eastAsia="Arial" w:cs="Arial"/>
                <w:sz w:val="16"/>
                <w:lang w:val="en-GB"/>
              </w:rPr>
              <w:t>-</w:t>
            </w:r>
          </w:p>
          <w:p w14:paraId="07B3B77F" w14:textId="77777777" w:rsidR="00241DC4" w:rsidRPr="00CE47B7" w:rsidRDefault="00241DC4" w:rsidP="00F855A2">
            <w:pPr>
              <w:spacing w:line="271" w:lineRule="auto"/>
              <w:jc w:val="both"/>
              <w:rPr>
                <w:lang w:val="en-GB"/>
              </w:rPr>
            </w:pPr>
            <w:r w:rsidRPr="00CE47B7">
              <w:rPr>
                <w:rFonts w:eastAsia="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149326F5" w14:textId="5E0ED172" w:rsidR="00241DC4" w:rsidRPr="00CE47B7" w:rsidRDefault="00241DC4" w:rsidP="00F855A2">
            <w:pPr>
              <w:spacing w:line="271" w:lineRule="auto"/>
              <w:ind w:left="108"/>
              <w:jc w:val="both"/>
              <w:rPr>
                <w:lang w:val="en-GB"/>
              </w:rPr>
            </w:pPr>
            <w:r>
              <w:rPr>
                <w:rFonts w:eastAsia="Arial" w:cs="Arial"/>
                <w:sz w:val="16"/>
                <w:lang w:val="en-GB"/>
              </w:rPr>
              <w:t>Estimate of CPU m</w:t>
            </w:r>
            <w:r w:rsidRPr="00CE47B7">
              <w:rPr>
                <w:rFonts w:eastAsia="Arial" w:cs="Arial"/>
                <w:sz w:val="16"/>
                <w:lang w:val="en-GB"/>
              </w:rPr>
              <w:t xml:space="preserve">emory usage (GiB) per node </w:t>
            </w:r>
          </w:p>
          <w:p w14:paraId="6C4A31BC"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307B5D55" w14:textId="0B121E69" w:rsidR="00241DC4" w:rsidRPr="00CE47B7" w:rsidRDefault="00241DC4" w:rsidP="00F855A2">
            <w:pPr>
              <w:spacing w:line="271" w:lineRule="auto"/>
              <w:ind w:left="108"/>
              <w:jc w:val="both"/>
              <w:rPr>
                <w:lang w:val="en-GB"/>
              </w:rPr>
            </w:pPr>
            <w:r>
              <w:rPr>
                <w:rFonts w:eastAsia="Arial" w:cs="Arial"/>
                <w:sz w:val="16"/>
                <w:lang w:val="en-GB"/>
              </w:rPr>
              <w:t>Estimate of GPU m</w:t>
            </w:r>
            <w:r w:rsidRPr="00CE47B7">
              <w:rPr>
                <w:rFonts w:eastAsia="Arial" w:cs="Arial"/>
                <w:sz w:val="16"/>
                <w:lang w:val="en-GB"/>
              </w:rPr>
              <w:t xml:space="preserve">emory usage (GiB) per </w:t>
            </w:r>
            <w:r>
              <w:rPr>
                <w:rFonts w:eastAsia="Arial" w:cs="Arial"/>
                <w:sz w:val="16"/>
                <w:lang w:val="en-GB"/>
              </w:rPr>
              <w:t>GPU</w:t>
            </w:r>
            <w:r w:rsidRPr="00CE47B7">
              <w:rPr>
                <w:rFonts w:eastAsia="Arial" w:cs="Arial"/>
                <w:sz w:val="16"/>
                <w:lang w:val="en-GB"/>
              </w:rPr>
              <w:t xml:space="preserve"> </w:t>
            </w:r>
          </w:p>
          <w:p w14:paraId="22FDAC18" w14:textId="07B84FB0" w:rsidR="00241DC4" w:rsidRPr="00CE47B7" w:rsidRDefault="00241DC4" w:rsidP="00F855A2">
            <w:pPr>
              <w:spacing w:line="271" w:lineRule="auto"/>
              <w:ind w:left="108"/>
              <w:jc w:val="both"/>
              <w:rPr>
                <w:rFonts w:eastAsia="Arial" w:cs="Arial"/>
                <w:sz w:val="16"/>
              </w:rPr>
            </w:pPr>
            <w:r w:rsidRPr="00CE47B7">
              <w:rPr>
                <w:rFonts w:eastAsia="Arial" w:cs="Arial"/>
                <w:sz w:val="16"/>
                <w:lang w:val="en-GB"/>
              </w:rPr>
              <w:t>per job</w:t>
            </w:r>
          </w:p>
        </w:tc>
        <w:tc>
          <w:tcPr>
            <w:tcW w:w="1276" w:type="dxa"/>
            <w:tcBorders>
              <w:top w:val="single" w:sz="4" w:space="0" w:color="000000"/>
              <w:left w:val="single" w:sz="4" w:space="0" w:color="000000"/>
              <w:bottom w:val="single" w:sz="4" w:space="0" w:color="000000"/>
              <w:right w:val="single" w:sz="4" w:space="0" w:color="000000"/>
            </w:tcBorders>
          </w:tcPr>
          <w:p w14:paraId="6DD17A49" w14:textId="0D18251F" w:rsidR="00241DC4" w:rsidRPr="00CE47B7" w:rsidRDefault="00241DC4" w:rsidP="00F855A2">
            <w:pPr>
              <w:spacing w:line="271" w:lineRule="auto"/>
              <w:ind w:left="108"/>
              <w:jc w:val="both"/>
              <w:rPr>
                <w:lang w:val="en-GB"/>
              </w:rPr>
            </w:pPr>
            <w:r w:rsidRPr="00CE47B7">
              <w:rPr>
                <w:rFonts w:eastAsia="Arial" w:cs="Arial"/>
                <w:sz w:val="16"/>
                <w:lang w:val="en-GB"/>
              </w:rPr>
              <w:t xml:space="preserve">OpenMP / </w:t>
            </w:r>
            <w:r w:rsidR="00624861">
              <w:rPr>
                <w:rFonts w:eastAsia="Arial" w:cs="Arial"/>
                <w:sz w:val="16"/>
                <w:lang w:val="en-GB"/>
              </w:rPr>
              <w:t>..</w:t>
            </w: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4D3BD5" w14:textId="77777777" w:rsidR="00241DC4" w:rsidRPr="00364CBB" w:rsidRDefault="00241DC4" w:rsidP="00F855A2">
            <w:pPr>
              <w:spacing w:line="271" w:lineRule="auto"/>
              <w:ind w:left="108" w:right="106"/>
              <w:jc w:val="both"/>
              <w:rPr>
                <w:rFonts w:eastAsia="Arial" w:cs="Arial"/>
                <w:sz w:val="16"/>
                <w:lang w:val="en-US"/>
              </w:rPr>
            </w:pPr>
            <w:r w:rsidRPr="00CE47B7">
              <w:rPr>
                <w:rFonts w:eastAsia="Arial" w:cs="Arial"/>
                <w:sz w:val="16"/>
                <w:lang w:val="en-GB"/>
              </w:rPr>
              <w:t>volume (</w:t>
            </w:r>
            <w:proofErr w:type="spellStart"/>
            <w:proofErr w:type="gramStart"/>
            <w:r w:rsidRPr="00CE47B7">
              <w:rPr>
                <w:rFonts w:eastAsia="Arial" w:cs="Arial"/>
                <w:sz w:val="16"/>
                <w:lang w:val="en-GB"/>
              </w:rPr>
              <w:t>TB</w:t>
            </w:r>
            <w:r>
              <w:rPr>
                <w:rFonts w:eastAsia="Arial" w:cs="Arial"/>
                <w:sz w:val="16"/>
                <w:lang w:val="en-GB"/>
              </w:rPr>
              <w:t>.hours</w:t>
            </w:r>
            <w:proofErr w:type="spellEnd"/>
            <w:proofErr w:type="gramEnd"/>
            <w:r w:rsidRPr="00CE47B7">
              <w:rPr>
                <w:rFonts w:eastAsia="Arial" w:cs="Arial"/>
                <w:sz w:val="16"/>
                <w:lang w:val="en-GB"/>
              </w:rPr>
              <w:t xml:space="preserve">) + number of files </w:t>
            </w:r>
          </w:p>
        </w:tc>
      </w:tr>
      <w:tr w:rsidR="00241DC4" w14:paraId="672AF8FB" w14:textId="77777777" w:rsidTr="00241DC4">
        <w:trPr>
          <w:trHeight w:val="864"/>
        </w:trPr>
        <w:tc>
          <w:tcPr>
            <w:tcW w:w="1812" w:type="dxa"/>
            <w:tcBorders>
              <w:top w:val="single" w:sz="4" w:space="0" w:color="000000"/>
              <w:left w:val="single" w:sz="4" w:space="0" w:color="000000"/>
              <w:bottom w:val="single" w:sz="4" w:space="0" w:color="000000"/>
              <w:right w:val="single" w:sz="4" w:space="0" w:color="000000"/>
            </w:tcBorders>
          </w:tcPr>
          <w:p w14:paraId="387C570F" w14:textId="77777777" w:rsidR="00241DC4" w:rsidRDefault="00241DC4" w:rsidP="00F855A2">
            <w:pPr>
              <w:spacing w:line="271" w:lineRule="auto"/>
              <w:ind w:left="108"/>
              <w:jc w:val="both"/>
            </w:pPr>
            <w:r>
              <w:rPr>
                <w:rFonts w:eastAsia="Arial" w:cs="Arial"/>
                <w:sz w:val="16"/>
              </w:rPr>
              <w:t xml:space="preserve">Task </w:t>
            </w:r>
          </w:p>
          <w:p w14:paraId="1524A874" w14:textId="77777777" w:rsidR="00241DC4" w:rsidRDefault="00241DC4" w:rsidP="00F855A2">
            <w:pPr>
              <w:numPr>
                <w:ilvl w:val="0"/>
                <w:numId w:val="7"/>
              </w:numPr>
              <w:spacing w:line="271" w:lineRule="auto"/>
              <w:ind w:hanging="178"/>
              <w:jc w:val="both"/>
            </w:pPr>
            <w:r>
              <w:rPr>
                <w:rFonts w:eastAsia="Arial" w:cs="Arial"/>
                <w:sz w:val="13"/>
              </w:rPr>
              <w:t xml:space="preserve">software X </w:t>
            </w:r>
          </w:p>
          <w:p w14:paraId="3A5F20FD" w14:textId="77777777" w:rsidR="00241DC4" w:rsidRDefault="00241DC4" w:rsidP="00F855A2">
            <w:pPr>
              <w:numPr>
                <w:ilvl w:val="0"/>
                <w:numId w:val="7"/>
              </w:numPr>
              <w:spacing w:line="271" w:lineRule="auto"/>
              <w:ind w:hanging="178"/>
              <w:jc w:val="both"/>
            </w:pPr>
            <w:r>
              <w:rPr>
                <w:rFonts w:eastAsia="Arial" w:cs="Arial"/>
                <w:sz w:val="13"/>
              </w:rPr>
              <w:t xml:space="preserve">parameters/conditions </w:t>
            </w:r>
          </w:p>
          <w:p w14:paraId="6E816240" w14:textId="77777777" w:rsidR="00241DC4" w:rsidRDefault="00241DC4" w:rsidP="00F855A2">
            <w:pPr>
              <w:numPr>
                <w:ilvl w:val="0"/>
                <w:numId w:val="7"/>
              </w:numPr>
              <w:spacing w:line="271" w:lineRule="auto"/>
              <w:ind w:hanging="178"/>
              <w:jc w:val="both"/>
            </w:pPr>
            <w:r>
              <w:rPr>
                <w:rFonts w:eastAsia="Arial" w:cs="Arial"/>
                <w:sz w:val="13"/>
              </w:rPr>
              <w:t xml:space="preserve">system/mesh size </w:t>
            </w:r>
          </w:p>
          <w:p w14:paraId="74A31101" w14:textId="77777777" w:rsidR="00241DC4" w:rsidRDefault="00241DC4" w:rsidP="00F855A2">
            <w:pPr>
              <w:numPr>
                <w:ilvl w:val="0"/>
                <w:numId w:val="7"/>
              </w:numPr>
              <w:spacing w:line="271" w:lineRule="auto"/>
              <w:ind w:hanging="178"/>
              <w:jc w:val="both"/>
            </w:pPr>
            <w:r>
              <w:rPr>
                <w:rFonts w:eastAsia="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ED058F6" w14:textId="77777777" w:rsidR="00241DC4" w:rsidRDefault="00241DC4" w:rsidP="00F855A2">
            <w:pPr>
              <w:spacing w:line="271" w:lineRule="auto"/>
              <w:ind w:left="108"/>
              <w:jc w:val="both"/>
            </w:pPr>
            <w:r>
              <w:rPr>
                <w:rFonts w:eastAsia="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09F1AA1D" w14:textId="77777777" w:rsidR="00241DC4" w:rsidRDefault="00241DC4" w:rsidP="00F855A2">
            <w:pPr>
              <w:spacing w:line="271" w:lineRule="auto"/>
              <w:ind w:left="108"/>
              <w:jc w:val="both"/>
            </w:pPr>
            <w:r>
              <w:rPr>
                <w:rFonts w:eastAsia="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1717DEB9" w14:textId="77777777" w:rsidR="00241DC4" w:rsidRDefault="00241DC4" w:rsidP="00F855A2">
            <w:pPr>
              <w:spacing w:line="271" w:lineRule="auto"/>
              <w:ind w:left="108"/>
              <w:jc w:val="both"/>
            </w:pPr>
            <w:r>
              <w:rPr>
                <w:rFonts w:eastAsia="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09C81DED" w14:textId="77777777" w:rsidR="00241DC4" w:rsidRDefault="00241DC4" w:rsidP="00F855A2">
            <w:pPr>
              <w:spacing w:line="271" w:lineRule="auto"/>
              <w:ind w:left="108"/>
              <w:jc w:val="both"/>
            </w:pPr>
            <w:r>
              <w:rPr>
                <w:rFonts w:eastAsia="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5D30C1D9" w14:textId="77777777" w:rsidR="00241DC4" w:rsidRDefault="00241DC4" w:rsidP="00F855A2">
            <w:pPr>
              <w:spacing w:line="271" w:lineRule="auto"/>
              <w:ind w:left="108"/>
              <w:jc w:val="both"/>
            </w:pPr>
            <w:r>
              <w:rPr>
                <w:rFonts w:eastAsia="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328976E0" w14:textId="77777777" w:rsidR="00241DC4" w:rsidRDefault="00241DC4"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47229AA" w14:textId="77777777" w:rsidR="00241DC4" w:rsidRDefault="00241DC4" w:rsidP="00F855A2">
            <w:pPr>
              <w:spacing w:line="271" w:lineRule="auto"/>
              <w:ind w:left="108"/>
              <w:jc w:val="both"/>
              <w:rPr>
                <w:rFonts w:eastAsia="Arial" w:cs="Arial"/>
                <w:sz w:val="16"/>
              </w:rPr>
            </w:pPr>
          </w:p>
        </w:tc>
        <w:tc>
          <w:tcPr>
            <w:tcW w:w="1276" w:type="dxa"/>
            <w:tcBorders>
              <w:top w:val="single" w:sz="4" w:space="0" w:color="000000"/>
              <w:left w:val="single" w:sz="4" w:space="0" w:color="000000"/>
              <w:bottom w:val="single" w:sz="4" w:space="0" w:color="000000"/>
              <w:right w:val="single" w:sz="4" w:space="0" w:color="000000"/>
            </w:tcBorders>
          </w:tcPr>
          <w:p w14:paraId="5EA24F6E" w14:textId="78BFE2F1" w:rsidR="00241DC4" w:rsidRDefault="00241DC4"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3CE29EC" w14:textId="77777777" w:rsidR="00241DC4" w:rsidRDefault="00241DC4" w:rsidP="00F855A2">
            <w:pPr>
              <w:spacing w:line="271" w:lineRule="auto"/>
              <w:ind w:left="108"/>
              <w:jc w:val="both"/>
              <w:rPr>
                <w:rFonts w:eastAsia="Arial" w:cs="Arial"/>
                <w:sz w:val="16"/>
              </w:rPr>
            </w:pPr>
            <w:r>
              <w:rPr>
                <w:rFonts w:eastAsia="Arial" w:cs="Arial"/>
                <w:sz w:val="16"/>
              </w:rPr>
              <w:t xml:space="preserve"> </w:t>
            </w:r>
          </w:p>
        </w:tc>
      </w:tr>
      <w:tr w:rsidR="00241DC4" w14:paraId="4D2E5933" w14:textId="77777777" w:rsidTr="00241DC4">
        <w:trPr>
          <w:trHeight w:val="994"/>
        </w:trPr>
        <w:tc>
          <w:tcPr>
            <w:tcW w:w="1812" w:type="dxa"/>
            <w:tcBorders>
              <w:top w:val="single" w:sz="4" w:space="0" w:color="000000"/>
              <w:left w:val="single" w:sz="4" w:space="0" w:color="000000"/>
              <w:bottom w:val="single" w:sz="4" w:space="0" w:color="000000"/>
              <w:right w:val="single" w:sz="4" w:space="0" w:color="000000"/>
            </w:tcBorders>
          </w:tcPr>
          <w:p w14:paraId="6E0C5216" w14:textId="6B783AAF" w:rsidR="00241DC4" w:rsidRDefault="00241DC4" w:rsidP="00F855A2">
            <w:pPr>
              <w:spacing w:line="271" w:lineRule="auto"/>
              <w:jc w:val="both"/>
            </w:pPr>
            <w:r>
              <w:rPr>
                <w:rFonts w:eastAsia="Arial" w:cs="Arial"/>
                <w:sz w:val="16"/>
              </w:rPr>
              <w:t xml:space="preserve">Task example Pytorch </w:t>
            </w:r>
          </w:p>
          <w:p w14:paraId="69B6034F" w14:textId="0F004489" w:rsidR="00241DC4" w:rsidRDefault="00241DC4" w:rsidP="00F855A2">
            <w:pPr>
              <w:numPr>
                <w:ilvl w:val="0"/>
                <w:numId w:val="8"/>
              </w:numPr>
              <w:spacing w:line="271" w:lineRule="auto"/>
              <w:ind w:hanging="178"/>
              <w:jc w:val="both"/>
            </w:pPr>
            <w:r>
              <w:rPr>
                <w:rFonts w:eastAsia="Arial" w:cs="Arial"/>
                <w:sz w:val="13"/>
              </w:rPr>
              <w:t>Pytorch</w:t>
            </w:r>
          </w:p>
          <w:p w14:paraId="06A9EE81" w14:textId="5BEBAE7C" w:rsidR="00241DC4" w:rsidRDefault="00241DC4" w:rsidP="00F855A2">
            <w:pPr>
              <w:numPr>
                <w:ilvl w:val="0"/>
                <w:numId w:val="8"/>
              </w:numPr>
              <w:spacing w:line="271" w:lineRule="auto"/>
              <w:ind w:hanging="178"/>
              <w:jc w:val="both"/>
            </w:pPr>
            <w:r>
              <w:rPr>
                <w:rFonts w:eastAsia="Arial" w:cs="Arial"/>
                <w:sz w:val="13"/>
              </w:rPr>
              <w:t>Batch size …</w:t>
            </w:r>
          </w:p>
          <w:p w14:paraId="4EFA0C51" w14:textId="5FDDF9AD" w:rsidR="00241DC4" w:rsidRDefault="00241DC4" w:rsidP="00F855A2">
            <w:pPr>
              <w:numPr>
                <w:ilvl w:val="0"/>
                <w:numId w:val="8"/>
              </w:numPr>
              <w:spacing w:line="271" w:lineRule="auto"/>
              <w:ind w:hanging="178"/>
              <w:jc w:val="both"/>
            </w:pPr>
            <w:r>
              <w:rPr>
                <w:rFonts w:eastAsia="Arial" w:cs="Arial"/>
                <w:sz w:val="13"/>
              </w:rPr>
              <w:t>Fp32 training</w:t>
            </w:r>
          </w:p>
        </w:tc>
        <w:tc>
          <w:tcPr>
            <w:tcW w:w="874" w:type="dxa"/>
            <w:tcBorders>
              <w:top w:val="single" w:sz="4" w:space="0" w:color="000000"/>
              <w:left w:val="single" w:sz="4" w:space="0" w:color="000000"/>
              <w:bottom w:val="single" w:sz="4" w:space="0" w:color="000000"/>
              <w:right w:val="single" w:sz="4" w:space="0" w:color="000000"/>
            </w:tcBorders>
          </w:tcPr>
          <w:p w14:paraId="69B759A3" w14:textId="77777777" w:rsidR="00241DC4" w:rsidRDefault="00241DC4" w:rsidP="00F855A2">
            <w:pPr>
              <w:spacing w:line="271" w:lineRule="auto"/>
              <w:ind w:left="108"/>
              <w:jc w:val="both"/>
            </w:pPr>
            <w:r>
              <w:rPr>
                <w:rFonts w:eastAsia="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39F6B6BB" w14:textId="5A3E2709" w:rsidR="00241DC4" w:rsidRDefault="00241DC4" w:rsidP="00F855A2">
            <w:pPr>
              <w:spacing w:line="271" w:lineRule="auto"/>
              <w:ind w:left="108"/>
              <w:jc w:val="both"/>
            </w:pPr>
            <w:r>
              <w:rPr>
                <w:rFonts w:eastAsia="Arial" w:cs="Arial"/>
                <w:sz w:val="16"/>
              </w:rPr>
              <w:t xml:space="preserve">12 </w:t>
            </w:r>
          </w:p>
        </w:tc>
        <w:tc>
          <w:tcPr>
            <w:tcW w:w="876" w:type="dxa"/>
            <w:tcBorders>
              <w:top w:val="single" w:sz="4" w:space="0" w:color="000000"/>
              <w:left w:val="single" w:sz="4" w:space="0" w:color="000000"/>
              <w:bottom w:val="single" w:sz="4" w:space="0" w:color="000000"/>
              <w:right w:val="single" w:sz="4" w:space="0" w:color="000000"/>
            </w:tcBorders>
          </w:tcPr>
          <w:p w14:paraId="48CCE8B8" w14:textId="56D6583B" w:rsidR="00241DC4" w:rsidRDefault="00241DC4" w:rsidP="00F855A2">
            <w:pPr>
              <w:spacing w:line="271" w:lineRule="auto"/>
              <w:ind w:left="108"/>
              <w:jc w:val="both"/>
            </w:pPr>
            <w:r>
              <w:rPr>
                <w:rFonts w:eastAsia="Arial" w:cs="Arial"/>
                <w:sz w:val="16"/>
              </w:rPr>
              <w:t xml:space="preserve">16 </w:t>
            </w:r>
          </w:p>
        </w:tc>
        <w:tc>
          <w:tcPr>
            <w:tcW w:w="845" w:type="dxa"/>
            <w:tcBorders>
              <w:top w:val="single" w:sz="4" w:space="0" w:color="000000"/>
              <w:left w:val="single" w:sz="4" w:space="0" w:color="000000"/>
              <w:bottom w:val="single" w:sz="4" w:space="0" w:color="000000"/>
              <w:right w:val="single" w:sz="4" w:space="0" w:color="000000"/>
            </w:tcBorders>
          </w:tcPr>
          <w:p w14:paraId="7808AAF0" w14:textId="0AB4CD66" w:rsidR="00241DC4" w:rsidRDefault="00241DC4" w:rsidP="00F855A2">
            <w:pPr>
              <w:spacing w:line="271" w:lineRule="auto"/>
              <w:ind w:left="108"/>
              <w:jc w:val="both"/>
            </w:pPr>
            <w:r>
              <w:rPr>
                <w:rFonts w:eastAsia="Arial" w:cs="Arial"/>
                <w:sz w:val="16"/>
              </w:rPr>
              <w:t xml:space="preserve">4 </w:t>
            </w:r>
          </w:p>
        </w:tc>
        <w:tc>
          <w:tcPr>
            <w:tcW w:w="1325" w:type="dxa"/>
            <w:tcBorders>
              <w:top w:val="single" w:sz="4" w:space="0" w:color="000000"/>
              <w:left w:val="single" w:sz="4" w:space="0" w:color="000000"/>
              <w:bottom w:val="single" w:sz="4" w:space="0" w:color="000000"/>
              <w:right w:val="single" w:sz="4" w:space="0" w:color="000000"/>
            </w:tcBorders>
          </w:tcPr>
          <w:p w14:paraId="7F92C00E" w14:textId="2043AC30" w:rsidR="00241DC4" w:rsidRDefault="00241DC4" w:rsidP="00F855A2">
            <w:pPr>
              <w:spacing w:line="271" w:lineRule="auto"/>
              <w:ind w:left="108"/>
              <w:jc w:val="both"/>
            </w:pPr>
            <w:r>
              <w:rPr>
                <w:rFonts w:eastAsia="Arial" w:cs="Arial"/>
                <w:sz w:val="16"/>
              </w:rPr>
              <w:t>15.360</w:t>
            </w:r>
          </w:p>
        </w:tc>
        <w:tc>
          <w:tcPr>
            <w:tcW w:w="1223" w:type="dxa"/>
            <w:tcBorders>
              <w:top w:val="single" w:sz="4" w:space="0" w:color="000000"/>
              <w:left w:val="single" w:sz="4" w:space="0" w:color="000000"/>
              <w:bottom w:val="single" w:sz="4" w:space="0" w:color="000000"/>
              <w:right w:val="single" w:sz="4" w:space="0" w:color="000000"/>
            </w:tcBorders>
          </w:tcPr>
          <w:p w14:paraId="3BDED77E" w14:textId="77777777" w:rsidR="00241DC4" w:rsidRDefault="00241DC4" w:rsidP="00F855A2">
            <w:pPr>
              <w:spacing w:line="271" w:lineRule="auto"/>
              <w:ind w:left="108"/>
              <w:jc w:val="both"/>
            </w:pPr>
            <w:r>
              <w:rPr>
                <w:rFonts w:eastAsia="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78F7ECE8" w14:textId="2274ADDD" w:rsidR="00241DC4" w:rsidRDefault="00241DC4" w:rsidP="00F855A2">
            <w:pPr>
              <w:spacing w:line="271" w:lineRule="auto"/>
              <w:ind w:left="108"/>
              <w:jc w:val="both"/>
              <w:rPr>
                <w:rFonts w:eastAsia="Arial" w:cs="Arial"/>
                <w:sz w:val="16"/>
              </w:rPr>
            </w:pPr>
            <w:r>
              <w:rPr>
                <w:rFonts w:eastAsia="Arial" w:cs="Arial"/>
                <w:sz w:val="16"/>
              </w:rPr>
              <w:t>96</w:t>
            </w:r>
          </w:p>
        </w:tc>
        <w:tc>
          <w:tcPr>
            <w:tcW w:w="1276" w:type="dxa"/>
            <w:tcBorders>
              <w:top w:val="single" w:sz="4" w:space="0" w:color="000000"/>
              <w:left w:val="single" w:sz="4" w:space="0" w:color="000000"/>
              <w:bottom w:val="single" w:sz="4" w:space="0" w:color="000000"/>
              <w:right w:val="single" w:sz="4" w:space="0" w:color="000000"/>
            </w:tcBorders>
          </w:tcPr>
          <w:p w14:paraId="6EFDC0BB" w14:textId="3599217C" w:rsidR="00241DC4" w:rsidRPr="00663DA2" w:rsidRDefault="00663DA2" w:rsidP="00F855A2">
            <w:pPr>
              <w:spacing w:line="271" w:lineRule="auto"/>
              <w:ind w:left="108"/>
              <w:jc w:val="both"/>
              <w:rPr>
                <w:lang w:val="en-US"/>
              </w:rPr>
            </w:pPr>
            <w:r w:rsidRPr="00663DA2">
              <w:rPr>
                <w:rFonts w:eastAsia="Arial" w:cs="Arial"/>
                <w:sz w:val="16"/>
                <w:lang w:val="en-US"/>
              </w:rPr>
              <w:t>RCCL (</w:t>
            </w:r>
            <w:proofErr w:type="spellStart"/>
            <w:r w:rsidRPr="00663DA2">
              <w:rPr>
                <w:rFonts w:eastAsia="Arial" w:cs="Arial"/>
                <w:sz w:val="16"/>
                <w:lang w:val="en-US"/>
              </w:rPr>
              <w:t>ROCm</w:t>
            </w:r>
            <w:proofErr w:type="spellEnd"/>
            <w:r w:rsidRPr="00663DA2">
              <w:rPr>
                <w:rFonts w:eastAsia="Arial" w:cs="Arial"/>
                <w:sz w:val="16"/>
                <w:lang w:val="en-US"/>
              </w:rPr>
              <w:t xml:space="preserve"> Communication Collectives Library) &amp; </w:t>
            </w:r>
            <w:r>
              <w:rPr>
                <w:rFonts w:eastAsia="Arial" w:cs="Arial"/>
                <w:sz w:val="16"/>
                <w:lang w:val="en-US"/>
              </w:rPr>
              <w:t>OpenMP</w:t>
            </w:r>
          </w:p>
        </w:tc>
        <w:tc>
          <w:tcPr>
            <w:tcW w:w="1276" w:type="dxa"/>
            <w:tcBorders>
              <w:top w:val="single" w:sz="4" w:space="0" w:color="000000"/>
              <w:left w:val="single" w:sz="4" w:space="0" w:color="000000"/>
              <w:bottom w:val="single" w:sz="4" w:space="0" w:color="000000"/>
              <w:right w:val="single" w:sz="4" w:space="0" w:color="000000"/>
            </w:tcBorders>
          </w:tcPr>
          <w:p w14:paraId="17D7BC79" w14:textId="35ECEB13" w:rsidR="00241DC4" w:rsidRDefault="00241DC4" w:rsidP="00F855A2">
            <w:pPr>
              <w:spacing w:line="271" w:lineRule="auto"/>
              <w:ind w:left="108"/>
              <w:jc w:val="both"/>
              <w:rPr>
                <w:rFonts w:eastAsia="Arial" w:cs="Arial"/>
                <w:sz w:val="16"/>
              </w:rPr>
            </w:pPr>
            <w:r>
              <w:rPr>
                <w:rFonts w:eastAsia="Arial" w:cs="Arial"/>
                <w:sz w:val="16"/>
              </w:rPr>
              <w:t xml:space="preserve">1.500 TB.hours </w:t>
            </w:r>
          </w:p>
          <w:p w14:paraId="4A662F38" w14:textId="4F13BE72" w:rsidR="00241DC4" w:rsidRDefault="00241DC4" w:rsidP="00F855A2">
            <w:pPr>
              <w:spacing w:line="271" w:lineRule="auto"/>
              <w:ind w:left="108"/>
              <w:jc w:val="both"/>
              <w:rPr>
                <w:rFonts w:eastAsia="Arial" w:cs="Arial"/>
                <w:sz w:val="16"/>
              </w:rPr>
            </w:pPr>
            <w:r>
              <w:rPr>
                <w:rFonts w:eastAsia="Arial" w:cs="Arial"/>
                <w:sz w:val="16"/>
              </w:rPr>
              <w:t xml:space="preserve">30.000 files </w:t>
            </w:r>
          </w:p>
        </w:tc>
      </w:tr>
      <w:tr w:rsidR="00241DC4" w14:paraId="0BF6ACE0"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0620DBE9" w14:textId="4BE0ABDC" w:rsidR="00241DC4" w:rsidRDefault="00241DC4" w:rsidP="00F855A2">
            <w:pPr>
              <w:spacing w:line="271" w:lineRule="auto"/>
              <w:ind w:left="108"/>
              <w:jc w:val="both"/>
            </w:pPr>
            <w:r>
              <w:rPr>
                <w:rFonts w:eastAsia="Arial" w:cs="Arial"/>
                <w:sz w:val="16"/>
              </w:rPr>
              <w:t xml:space="preserve"> Summary</w:t>
            </w:r>
          </w:p>
        </w:tc>
        <w:tc>
          <w:tcPr>
            <w:tcW w:w="874" w:type="dxa"/>
            <w:tcBorders>
              <w:top w:val="single" w:sz="4" w:space="0" w:color="000000"/>
              <w:left w:val="single" w:sz="4" w:space="0" w:color="000000"/>
              <w:bottom w:val="single" w:sz="4" w:space="0" w:color="000000"/>
              <w:right w:val="single" w:sz="4" w:space="0" w:color="000000"/>
            </w:tcBorders>
          </w:tcPr>
          <w:p w14:paraId="35A14014" w14:textId="77777777" w:rsidR="00241DC4" w:rsidRDefault="00241DC4" w:rsidP="00F855A2">
            <w:pPr>
              <w:spacing w:line="271" w:lineRule="auto"/>
              <w:ind w:left="108"/>
              <w:jc w:val="both"/>
            </w:pPr>
            <w:r>
              <w:rPr>
                <w:rFonts w:eastAsia="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6240F38" w14:textId="77777777" w:rsidR="00241DC4" w:rsidRDefault="00241DC4" w:rsidP="00F855A2">
            <w:pPr>
              <w:spacing w:line="271" w:lineRule="auto"/>
              <w:ind w:left="108"/>
              <w:jc w:val="both"/>
            </w:pPr>
            <w:r>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068838D" w14:textId="77777777" w:rsidR="00241DC4" w:rsidRDefault="00241DC4" w:rsidP="00F855A2">
            <w:pPr>
              <w:spacing w:line="271" w:lineRule="auto"/>
              <w:ind w:left="108"/>
              <w:jc w:val="both"/>
            </w:pPr>
            <w:r>
              <w:rPr>
                <w:rFonts w:eastAsia="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48B9882" w14:textId="77777777" w:rsidR="00241DC4" w:rsidRDefault="00241DC4" w:rsidP="00F855A2">
            <w:pPr>
              <w:spacing w:line="271" w:lineRule="auto"/>
              <w:ind w:left="108"/>
              <w:jc w:val="both"/>
            </w:pPr>
            <w:r>
              <w:rPr>
                <w:rFonts w:eastAsia="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A66765C" w14:textId="27E83D8C" w:rsidR="00241DC4" w:rsidRPr="00CE47B7" w:rsidRDefault="00241DC4" w:rsidP="00F855A2">
            <w:pPr>
              <w:spacing w:line="271" w:lineRule="auto"/>
              <w:ind w:left="108"/>
              <w:jc w:val="both"/>
              <w:rPr>
                <w:lang w:val="en-GB"/>
              </w:rPr>
            </w:pPr>
            <w:r w:rsidRPr="00CE47B7">
              <w:rPr>
                <w:rFonts w:eastAsia="Arial" w:cs="Arial"/>
                <w:sz w:val="16"/>
                <w:lang w:val="en-GB"/>
              </w:rPr>
              <w:t xml:space="preserve">Sum of </w:t>
            </w:r>
            <w:r w:rsidR="00CF3A21">
              <w:rPr>
                <w:rFonts w:eastAsia="Arial" w:cs="Arial"/>
                <w:sz w:val="16"/>
                <w:lang w:val="en-GB"/>
              </w:rPr>
              <w:t>GPU</w:t>
            </w:r>
            <w:r>
              <w:rPr>
                <w:rFonts w:eastAsia="Arial" w:cs="Arial"/>
                <w:sz w:val="16"/>
                <w:lang w:val="en-GB"/>
              </w:rPr>
              <w:t>-</w:t>
            </w:r>
            <w:r w:rsidRPr="00CE47B7">
              <w:rPr>
                <w:rFonts w:eastAsia="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77D79E08"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A170B23" w14:textId="77777777" w:rsidR="00241DC4" w:rsidRPr="00526CBE" w:rsidRDefault="00241DC4" w:rsidP="00F855A2">
            <w:pPr>
              <w:spacing w:line="271" w:lineRule="auto"/>
              <w:ind w:left="108"/>
              <w:jc w:val="both"/>
              <w:rPr>
                <w:rFonts w:eastAsia="Arial" w:cs="Arial"/>
                <w:sz w:val="16"/>
                <w:lang w:val="en-US"/>
              </w:rPr>
            </w:pPr>
          </w:p>
        </w:tc>
        <w:tc>
          <w:tcPr>
            <w:tcW w:w="1276" w:type="dxa"/>
            <w:tcBorders>
              <w:top w:val="single" w:sz="4" w:space="0" w:color="000000"/>
              <w:left w:val="single" w:sz="4" w:space="0" w:color="000000"/>
              <w:bottom w:val="single" w:sz="4" w:space="0" w:color="000000"/>
              <w:right w:val="single" w:sz="4" w:space="0" w:color="000000"/>
            </w:tcBorders>
          </w:tcPr>
          <w:p w14:paraId="25D6875A" w14:textId="5A487E02" w:rsidR="00241DC4" w:rsidRPr="00CE47B7" w:rsidRDefault="00241DC4"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E323D65" w14:textId="77777777" w:rsidR="00CF3A21" w:rsidRPr="00CE47B7" w:rsidRDefault="00CF3A21" w:rsidP="00F855A2">
            <w:pPr>
              <w:spacing w:after="26" w:line="271" w:lineRule="auto"/>
              <w:ind w:left="108" w:right="106"/>
              <w:jc w:val="both"/>
              <w:rPr>
                <w:lang w:val="en-GB"/>
              </w:rPr>
            </w:pPr>
            <w:r>
              <w:rPr>
                <w:rFonts w:eastAsia="Arial" w:cs="Arial"/>
                <w:sz w:val="16"/>
                <w:lang w:val="en-GB"/>
              </w:rPr>
              <w:t xml:space="preserve">Sum of </w:t>
            </w:r>
            <w:proofErr w:type="spellStart"/>
            <w:proofErr w:type="gramStart"/>
            <w:r>
              <w:rPr>
                <w:rFonts w:eastAsia="Arial" w:cs="Arial"/>
                <w:sz w:val="16"/>
                <w:lang w:val="en-GB"/>
              </w:rPr>
              <w:t>TB.hours</w:t>
            </w:r>
            <w:proofErr w:type="spellEnd"/>
            <w:proofErr w:type="gramEnd"/>
            <w:r>
              <w:rPr>
                <w:rFonts w:eastAsia="Arial" w:cs="Arial"/>
                <w:sz w:val="16"/>
                <w:lang w:val="en-GB"/>
              </w:rPr>
              <w:t xml:space="preserve"> </w:t>
            </w:r>
            <w:r w:rsidRPr="00CE47B7">
              <w:rPr>
                <w:rFonts w:eastAsia="Arial" w:cs="Arial"/>
                <w:sz w:val="16"/>
                <w:lang w:val="en-GB"/>
              </w:rPr>
              <w:t xml:space="preserve">+ number of associated files </w:t>
            </w:r>
            <w:r>
              <w:rPr>
                <w:rFonts w:eastAsia="Arial" w:cs="Arial"/>
                <w:sz w:val="16"/>
                <w:lang w:val="en-GB"/>
              </w:rPr>
              <w:t>at any given time</w:t>
            </w:r>
          </w:p>
          <w:p w14:paraId="2B162784" w14:textId="486A2FA5" w:rsidR="00241DC4" w:rsidRPr="00CE47B7" w:rsidRDefault="00CF3A21" w:rsidP="00F855A2">
            <w:pPr>
              <w:spacing w:after="26" w:line="271" w:lineRule="auto"/>
              <w:ind w:left="108" w:right="106"/>
              <w:jc w:val="both"/>
              <w:rPr>
                <w:rFonts w:eastAsia="Arial" w:cs="Arial"/>
                <w:sz w:val="16"/>
              </w:rPr>
            </w:pPr>
            <w:r>
              <w:rPr>
                <w:rFonts w:eastAsia="Arial" w:cs="Arial"/>
                <w:sz w:val="16"/>
              </w:rPr>
              <w:t>= …</w:t>
            </w:r>
          </w:p>
        </w:tc>
      </w:tr>
    </w:tbl>
    <w:p w14:paraId="6F8F6BA0" w14:textId="1AEA6580" w:rsidR="002F0FAC" w:rsidRDefault="002F0FAC" w:rsidP="00F855A2">
      <w:pPr>
        <w:spacing w:line="271" w:lineRule="auto"/>
        <w:jc w:val="both"/>
      </w:pPr>
    </w:p>
    <w:p w14:paraId="1B1188D5" w14:textId="469C63BE" w:rsidR="004A3B17" w:rsidRPr="004A3B17" w:rsidRDefault="004A3B17" w:rsidP="00F855A2">
      <w:pPr>
        <w:tabs>
          <w:tab w:val="left" w:pos="1426"/>
        </w:tabs>
        <w:spacing w:line="271" w:lineRule="auto"/>
        <w:jc w:val="both"/>
        <w:rPr>
          <w:rFonts w:cs="Arial"/>
          <w:lang w:val="en-US"/>
        </w:rPr>
      </w:pPr>
    </w:p>
    <w:p w14:paraId="7A8102C9" w14:textId="77777777" w:rsidR="00F855A2" w:rsidRPr="004A3B17" w:rsidRDefault="00F855A2" w:rsidP="00F855A2">
      <w:pPr>
        <w:tabs>
          <w:tab w:val="left" w:pos="1426"/>
        </w:tabs>
        <w:spacing w:line="271" w:lineRule="auto"/>
        <w:jc w:val="both"/>
        <w:rPr>
          <w:rFonts w:cs="Arial"/>
          <w:lang w:val="en-US"/>
        </w:rPr>
      </w:pPr>
    </w:p>
    <w:sectPr w:rsidR="00F855A2" w:rsidRPr="004A3B17" w:rsidSect="00412BE5">
      <w:headerReference w:type="default" r:id="rId25"/>
      <w:pgSz w:w="16840" w:h="11901" w:orient="landscape"/>
      <w:pgMar w:top="1418" w:right="1418" w:bottom="1418" w:left="1418" w:header="709" w:footer="7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867BA" w14:textId="77777777" w:rsidR="0054367D" w:rsidRDefault="0054367D">
      <w:r>
        <w:separator/>
      </w:r>
    </w:p>
  </w:endnote>
  <w:endnote w:type="continuationSeparator" w:id="0">
    <w:p w14:paraId="5E572764" w14:textId="77777777" w:rsidR="0054367D" w:rsidRDefault="0054367D">
      <w:r>
        <w:continuationSeparator/>
      </w:r>
    </w:p>
  </w:endnote>
  <w:endnote w:type="continuationNotice" w:id="1">
    <w:p w14:paraId="1DAA6C91" w14:textId="77777777" w:rsidR="0054367D" w:rsidRDefault="00543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E2D26" w14:textId="31F04FBA" w:rsidR="005E7A49" w:rsidRDefault="005E7A49" w:rsidP="00ED2C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4A3B17">
      <w:rPr>
        <w:rStyle w:val="Paginanummer"/>
        <w:noProof/>
      </w:rPr>
      <w:t>1</w:t>
    </w:r>
    <w:r>
      <w:rPr>
        <w:rStyle w:val="Paginanummer"/>
      </w:rPr>
      <w:fldChar w:fldCharType="end"/>
    </w:r>
  </w:p>
  <w:p w14:paraId="566F49CF" w14:textId="1BD1B0F3" w:rsidR="00C97823" w:rsidRDefault="007407E3" w:rsidP="005E7A49">
    <w:pPr>
      <w:tabs>
        <w:tab w:val="right" w:pos="9107"/>
      </w:tabs>
      <w:spacing w:line="259" w:lineRule="auto"/>
      <w:ind w:right="360"/>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Fonts w:cs="Arial"/>
        <w:sz w:val="20"/>
        <w:szCs w:val="20"/>
      </w:rPr>
      <w:id w:val="-1730838297"/>
      <w:docPartObj>
        <w:docPartGallery w:val="Page Numbers (Bottom of Page)"/>
        <w:docPartUnique/>
      </w:docPartObj>
    </w:sdtPr>
    <w:sdtEndPr>
      <w:rPr>
        <w:rStyle w:val="Paginanummer"/>
        <w:sz w:val="18"/>
        <w:szCs w:val="18"/>
      </w:rPr>
    </w:sdtEndPr>
    <w:sdtContent>
      <w:p w14:paraId="512EC7D6" w14:textId="228153BB" w:rsidR="005E7A49" w:rsidRPr="009C4EBE" w:rsidRDefault="005E7A49" w:rsidP="00ED2C3D">
        <w:pPr>
          <w:pStyle w:val="Voettekst"/>
          <w:framePr w:wrap="none" w:vAnchor="text" w:hAnchor="margin" w:xAlign="right" w:y="1"/>
          <w:rPr>
            <w:rStyle w:val="Paginanummer"/>
            <w:rFonts w:cs="Arial"/>
            <w:sz w:val="20"/>
            <w:szCs w:val="20"/>
          </w:rPr>
        </w:pPr>
        <w:r w:rsidRPr="009C4EBE">
          <w:rPr>
            <w:rStyle w:val="Paginanummer"/>
            <w:rFonts w:cs="Arial"/>
            <w:sz w:val="20"/>
            <w:szCs w:val="20"/>
          </w:rPr>
          <w:fldChar w:fldCharType="begin"/>
        </w:r>
        <w:r w:rsidRPr="009C4EBE">
          <w:rPr>
            <w:rStyle w:val="Paginanummer"/>
            <w:rFonts w:cs="Arial"/>
            <w:sz w:val="20"/>
            <w:szCs w:val="20"/>
          </w:rPr>
          <w:instrText xml:space="preserve"> PAGE </w:instrText>
        </w:r>
        <w:r w:rsidRPr="009C4EBE">
          <w:rPr>
            <w:rStyle w:val="Paginanummer"/>
            <w:rFonts w:cs="Arial"/>
            <w:sz w:val="20"/>
            <w:szCs w:val="20"/>
          </w:rPr>
          <w:fldChar w:fldCharType="separate"/>
        </w:r>
        <w:r w:rsidRPr="009C4EBE">
          <w:rPr>
            <w:rStyle w:val="Paginanummer"/>
            <w:rFonts w:cs="Arial"/>
            <w:noProof/>
            <w:sz w:val="20"/>
            <w:szCs w:val="20"/>
          </w:rPr>
          <w:t>4</w:t>
        </w:r>
        <w:r w:rsidRPr="009C4EBE">
          <w:rPr>
            <w:rStyle w:val="Paginanummer"/>
            <w:rFonts w:cs="Arial"/>
            <w:sz w:val="20"/>
            <w:szCs w:val="20"/>
          </w:rPr>
          <w:fldChar w:fldCharType="end"/>
        </w:r>
      </w:p>
    </w:sdtContent>
  </w:sdt>
  <w:p w14:paraId="7E06BB24" w14:textId="348C58AA" w:rsidR="00C97823" w:rsidRPr="009C4EBE" w:rsidRDefault="005E7A49" w:rsidP="005E7A49">
    <w:pPr>
      <w:pStyle w:val="Voettekst"/>
      <w:ind w:right="360"/>
      <w:rPr>
        <w:rFonts w:cs="Arial"/>
      </w:rPr>
    </w:pPr>
    <w:r w:rsidRPr="009C4EBE">
      <w:rPr>
        <w:rFonts w:eastAsia="Calibri" w:cs="Arial"/>
        <w:sz w:val="20"/>
        <w:szCs w:val="20"/>
      </w:rPr>
      <w:t xml:space="preserve">LUMI </w:t>
    </w:r>
    <w:r w:rsidR="00CE7D00" w:rsidRPr="009C4EBE">
      <w:rPr>
        <w:rFonts w:eastAsia="Calibri" w:cs="Arial"/>
        <w:sz w:val="20"/>
        <w:szCs w:val="20"/>
      </w:rPr>
      <w:t xml:space="preserve">Application Form </w:t>
    </w:r>
    <w:r w:rsidR="00C354DC" w:rsidRPr="009C4EBE">
      <w:rPr>
        <w:rFonts w:eastAsia="Calibri" w:cs="Arial"/>
        <w:sz w:val="20"/>
        <w:szCs w:val="20"/>
      </w:rPr>
      <w:t>(</w:t>
    </w:r>
    <w:r w:rsidR="00CE7D00" w:rsidRPr="009C4EBE">
      <w:rPr>
        <w:rFonts w:eastAsia="Calibri" w:cs="Arial"/>
        <w:sz w:val="20"/>
        <w:szCs w:val="20"/>
      </w:rPr>
      <w:t>Belgium</w:t>
    </w:r>
    <w:r w:rsidR="00C354DC" w:rsidRPr="009C4EBE">
      <w:rPr>
        <w:rFonts w:eastAsia="Calibri" w:cs="Arial"/>
        <w:sz w:val="20"/>
        <w:szCs w:val="20"/>
      </w:rPr>
      <w:t>)</w:t>
    </w:r>
    <w:r w:rsidR="00524D02" w:rsidRPr="009C4EBE">
      <w:rPr>
        <w:rFonts w:eastAsia="Calibri" w:cs="Arial"/>
        <w:sz w:val="20"/>
        <w:szCs w:val="20"/>
      </w:rPr>
      <w:t xml:space="preserve"> </w:t>
    </w:r>
    <w:r w:rsidR="00FD63AE" w:rsidRPr="009C4EBE">
      <w:rPr>
        <w:rFonts w:eastAsia="Calibri" w:cs="Arial"/>
        <w:sz w:val="20"/>
        <w:szCs w:val="20"/>
      </w:rPr>
      <w:t>– I</w:t>
    </w:r>
    <w:r w:rsidR="00524D02" w:rsidRPr="009C4EBE">
      <w:rPr>
        <w:rFonts w:eastAsia="Calibri" w:cs="Arial"/>
        <w:sz w:val="20"/>
        <w:szCs w:val="20"/>
      </w:rPr>
      <w:t>nstructions</w:t>
    </w:r>
    <w:r w:rsidRPr="009C4EBE">
      <w:rPr>
        <w:rFonts w:eastAsia="Calibri" w:cs="Arial"/>
        <w:sz w:val="20"/>
        <w:szCs w:val="20"/>
      </w:rPr>
      <w:t xml:space="preserve"> – version </w:t>
    </w:r>
    <w:r w:rsidR="003663A5" w:rsidRPr="009C4EBE">
      <w:rPr>
        <w:rFonts w:eastAsia="Calibri" w:cs="Arial"/>
        <w:sz w:val="20"/>
        <w:szCs w:val="20"/>
        <w:lang w:val="en-US"/>
      </w:rPr>
      <w:t>November</w:t>
    </w:r>
    <w:r w:rsidR="00524D02" w:rsidRPr="009C4EBE">
      <w:rPr>
        <w:rFonts w:eastAsia="Calibri" w:cs="Arial"/>
        <w:sz w:val="20"/>
        <w:szCs w:val="20"/>
        <w:lang w:val="en-US"/>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21FA" w14:textId="77777777" w:rsidR="00C97823" w:rsidRDefault="007407E3">
    <w:pPr>
      <w:tabs>
        <w:tab w:val="right" w:pos="9107"/>
      </w:tabs>
      <w:spacing w:line="259" w:lineRule="auto"/>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CC7F7" w14:textId="77777777" w:rsidR="0054367D" w:rsidRDefault="0054367D">
      <w:r>
        <w:separator/>
      </w:r>
    </w:p>
  </w:footnote>
  <w:footnote w:type="continuationSeparator" w:id="0">
    <w:p w14:paraId="31BFFFBD" w14:textId="77777777" w:rsidR="0054367D" w:rsidRDefault="0054367D">
      <w:r>
        <w:continuationSeparator/>
      </w:r>
    </w:p>
  </w:footnote>
  <w:footnote w:type="continuationNotice" w:id="1">
    <w:p w14:paraId="25A4FE6B" w14:textId="77777777" w:rsidR="0054367D" w:rsidRDefault="005436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5F62" w14:textId="77777777" w:rsidR="005E7A49" w:rsidRDefault="005E7A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78F7"/>
    <w:multiLevelType w:val="multilevel"/>
    <w:tmpl w:val="E5D48F3C"/>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1" w15:restartNumberingAfterBreak="0">
    <w:nsid w:val="15940D33"/>
    <w:multiLevelType w:val="multilevel"/>
    <w:tmpl w:val="1F24E8C0"/>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2" w15:restartNumberingAfterBreak="0">
    <w:nsid w:val="169B5E62"/>
    <w:multiLevelType w:val="hybridMultilevel"/>
    <w:tmpl w:val="1BD05056"/>
    <w:lvl w:ilvl="0" w:tplc="70083C80">
      <w:start w:val="1"/>
      <w:numFmt w:val="decimal"/>
      <w:lvlText w:val="%1."/>
      <w:lvlJc w:val="left"/>
      <w:pPr>
        <w:ind w:left="3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6AD0089C">
      <w:start w:val="1"/>
      <w:numFmt w:val="lowerLetter"/>
      <w:lvlText w:val="%2"/>
      <w:lvlJc w:val="left"/>
      <w:pPr>
        <w:ind w:left="10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C318F028">
      <w:start w:val="1"/>
      <w:numFmt w:val="lowerRoman"/>
      <w:lvlText w:val="%3"/>
      <w:lvlJc w:val="left"/>
      <w:pPr>
        <w:ind w:left="18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CD14118C">
      <w:start w:val="1"/>
      <w:numFmt w:val="decimal"/>
      <w:lvlText w:val="%4"/>
      <w:lvlJc w:val="left"/>
      <w:pPr>
        <w:ind w:left="25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88349B02">
      <w:start w:val="1"/>
      <w:numFmt w:val="lowerLetter"/>
      <w:lvlText w:val="%5"/>
      <w:lvlJc w:val="left"/>
      <w:pPr>
        <w:ind w:left="324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2A824390">
      <w:start w:val="1"/>
      <w:numFmt w:val="lowerRoman"/>
      <w:lvlText w:val="%6"/>
      <w:lvlJc w:val="left"/>
      <w:pPr>
        <w:ind w:left="39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673AA44A">
      <w:start w:val="1"/>
      <w:numFmt w:val="decimal"/>
      <w:lvlText w:val="%7"/>
      <w:lvlJc w:val="left"/>
      <w:pPr>
        <w:ind w:left="46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25C0B04A">
      <w:start w:val="1"/>
      <w:numFmt w:val="lowerLetter"/>
      <w:lvlText w:val="%8"/>
      <w:lvlJc w:val="left"/>
      <w:pPr>
        <w:ind w:left="54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9DA42AAA">
      <w:start w:val="1"/>
      <w:numFmt w:val="lowerRoman"/>
      <w:lvlText w:val="%9"/>
      <w:lvlJc w:val="left"/>
      <w:pPr>
        <w:ind w:left="61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CA5B35"/>
    <w:multiLevelType w:val="multilevel"/>
    <w:tmpl w:val="B798CE18"/>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4" w15:restartNumberingAfterBreak="0">
    <w:nsid w:val="26414811"/>
    <w:multiLevelType w:val="hybridMultilevel"/>
    <w:tmpl w:val="FE2EBEAA"/>
    <w:lvl w:ilvl="0" w:tplc="163676FA">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2FCCC3E">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1FC0775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A6BA9928">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39248EBC">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4AD4F7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FA2E745C">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8DC09146">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94587A70">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319B4AC7"/>
    <w:multiLevelType w:val="multilevel"/>
    <w:tmpl w:val="F3E07D8E"/>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
      <w:lvlJc w:val="left"/>
      <w:pPr>
        <w:ind w:left="1130" w:hanging="113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788" w:hanging="17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08" w:hanging="250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28" w:hanging="322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48" w:hanging="394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68" w:hanging="466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388" w:hanging="53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08" w:hanging="6108"/>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6" w15:restartNumberingAfterBreak="0">
    <w:nsid w:val="32D60AA8"/>
    <w:multiLevelType w:val="multilevel"/>
    <w:tmpl w:val="E9E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73C6E"/>
    <w:multiLevelType w:val="hybridMultilevel"/>
    <w:tmpl w:val="20189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4D20A3"/>
    <w:multiLevelType w:val="hybridMultilevel"/>
    <w:tmpl w:val="871A6898"/>
    <w:lvl w:ilvl="0" w:tplc="EF7E48D4">
      <w:start w:val="1"/>
      <w:numFmt w:val="bullet"/>
      <w:lvlText w:val="•"/>
      <w:lvlJc w:val="left"/>
      <w:pPr>
        <w:tabs>
          <w:tab w:val="num" w:pos="720"/>
        </w:tabs>
        <w:ind w:left="720" w:hanging="360"/>
      </w:pPr>
      <w:rPr>
        <w:rFonts w:ascii="Arial" w:hAnsi="Arial" w:hint="default"/>
      </w:rPr>
    </w:lvl>
    <w:lvl w:ilvl="1" w:tplc="6286440C" w:tentative="1">
      <w:start w:val="1"/>
      <w:numFmt w:val="bullet"/>
      <w:lvlText w:val="•"/>
      <w:lvlJc w:val="left"/>
      <w:pPr>
        <w:tabs>
          <w:tab w:val="num" w:pos="1440"/>
        </w:tabs>
        <w:ind w:left="1440" w:hanging="360"/>
      </w:pPr>
      <w:rPr>
        <w:rFonts w:ascii="Arial" w:hAnsi="Arial" w:hint="default"/>
      </w:rPr>
    </w:lvl>
    <w:lvl w:ilvl="2" w:tplc="CCD8F93E" w:tentative="1">
      <w:start w:val="1"/>
      <w:numFmt w:val="bullet"/>
      <w:lvlText w:val="•"/>
      <w:lvlJc w:val="left"/>
      <w:pPr>
        <w:tabs>
          <w:tab w:val="num" w:pos="2160"/>
        </w:tabs>
        <w:ind w:left="2160" w:hanging="360"/>
      </w:pPr>
      <w:rPr>
        <w:rFonts w:ascii="Arial" w:hAnsi="Arial" w:hint="default"/>
      </w:rPr>
    </w:lvl>
    <w:lvl w:ilvl="3" w:tplc="7BFCE2B6" w:tentative="1">
      <w:start w:val="1"/>
      <w:numFmt w:val="bullet"/>
      <w:lvlText w:val="•"/>
      <w:lvlJc w:val="left"/>
      <w:pPr>
        <w:tabs>
          <w:tab w:val="num" w:pos="2880"/>
        </w:tabs>
        <w:ind w:left="2880" w:hanging="360"/>
      </w:pPr>
      <w:rPr>
        <w:rFonts w:ascii="Arial" w:hAnsi="Arial" w:hint="default"/>
      </w:rPr>
    </w:lvl>
    <w:lvl w:ilvl="4" w:tplc="EDA2E670" w:tentative="1">
      <w:start w:val="1"/>
      <w:numFmt w:val="bullet"/>
      <w:lvlText w:val="•"/>
      <w:lvlJc w:val="left"/>
      <w:pPr>
        <w:tabs>
          <w:tab w:val="num" w:pos="3600"/>
        </w:tabs>
        <w:ind w:left="3600" w:hanging="360"/>
      </w:pPr>
      <w:rPr>
        <w:rFonts w:ascii="Arial" w:hAnsi="Arial" w:hint="default"/>
      </w:rPr>
    </w:lvl>
    <w:lvl w:ilvl="5" w:tplc="EDE27804" w:tentative="1">
      <w:start w:val="1"/>
      <w:numFmt w:val="bullet"/>
      <w:lvlText w:val="•"/>
      <w:lvlJc w:val="left"/>
      <w:pPr>
        <w:tabs>
          <w:tab w:val="num" w:pos="4320"/>
        </w:tabs>
        <w:ind w:left="4320" w:hanging="360"/>
      </w:pPr>
      <w:rPr>
        <w:rFonts w:ascii="Arial" w:hAnsi="Arial" w:hint="default"/>
      </w:rPr>
    </w:lvl>
    <w:lvl w:ilvl="6" w:tplc="8EB42D28" w:tentative="1">
      <w:start w:val="1"/>
      <w:numFmt w:val="bullet"/>
      <w:lvlText w:val="•"/>
      <w:lvlJc w:val="left"/>
      <w:pPr>
        <w:tabs>
          <w:tab w:val="num" w:pos="5040"/>
        </w:tabs>
        <w:ind w:left="5040" w:hanging="360"/>
      </w:pPr>
      <w:rPr>
        <w:rFonts w:ascii="Arial" w:hAnsi="Arial" w:hint="default"/>
      </w:rPr>
    </w:lvl>
    <w:lvl w:ilvl="7" w:tplc="B93A7E00" w:tentative="1">
      <w:start w:val="1"/>
      <w:numFmt w:val="bullet"/>
      <w:lvlText w:val="•"/>
      <w:lvlJc w:val="left"/>
      <w:pPr>
        <w:tabs>
          <w:tab w:val="num" w:pos="5760"/>
        </w:tabs>
        <w:ind w:left="5760" w:hanging="360"/>
      </w:pPr>
      <w:rPr>
        <w:rFonts w:ascii="Arial" w:hAnsi="Arial" w:hint="default"/>
      </w:rPr>
    </w:lvl>
    <w:lvl w:ilvl="8" w:tplc="644C38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170100"/>
    <w:multiLevelType w:val="hybridMultilevel"/>
    <w:tmpl w:val="3E56CB5A"/>
    <w:lvl w:ilvl="0" w:tplc="EA30E42C">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5157D31"/>
    <w:multiLevelType w:val="multilevel"/>
    <w:tmpl w:val="13947F5A"/>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11" w15:restartNumberingAfterBreak="0">
    <w:nsid w:val="4B083E2F"/>
    <w:multiLevelType w:val="hybridMultilevel"/>
    <w:tmpl w:val="80105378"/>
    <w:lvl w:ilvl="0" w:tplc="BDA4E8C2">
      <w:start w:val="1"/>
      <w:numFmt w:val="bullet"/>
      <w:lvlText w:val="•"/>
      <w:lvlJc w:val="left"/>
      <w:pPr>
        <w:ind w:left="17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688B4AC">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B6A0CF42">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95DCAA12">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2E0540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2FBC85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451EEB9E">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500978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8E8290D8">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2" w15:restartNumberingAfterBreak="0">
    <w:nsid w:val="4D8F2363"/>
    <w:multiLevelType w:val="hybridMultilevel"/>
    <w:tmpl w:val="32846C3A"/>
    <w:lvl w:ilvl="0" w:tplc="08090001">
      <w:start w:val="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66CAB"/>
    <w:multiLevelType w:val="hybridMultilevel"/>
    <w:tmpl w:val="5EB0E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013EE1"/>
    <w:multiLevelType w:val="hybridMultilevel"/>
    <w:tmpl w:val="071638B2"/>
    <w:lvl w:ilvl="0" w:tplc="7CFC631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A9FE1C88">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E20C680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244CBF64">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D4A411D6">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B254C4FA">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68784300">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8C6965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1892FE7A">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5" w15:restartNumberingAfterBreak="0">
    <w:nsid w:val="587E1B91"/>
    <w:multiLevelType w:val="hybridMultilevel"/>
    <w:tmpl w:val="7E585C20"/>
    <w:lvl w:ilvl="0" w:tplc="D0F4AF9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89727B10">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920E93BE">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802A2910">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9F83C9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FBD60E44">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A9B4F35A">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49C73BE">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E0EA332E">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6" w15:restartNumberingAfterBreak="0">
    <w:nsid w:val="65E55FD3"/>
    <w:multiLevelType w:val="hybridMultilevel"/>
    <w:tmpl w:val="DA22FA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7736939"/>
    <w:multiLevelType w:val="multilevel"/>
    <w:tmpl w:val="DBE445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8EB571D"/>
    <w:multiLevelType w:val="hybridMultilevel"/>
    <w:tmpl w:val="528661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68FA006F"/>
    <w:multiLevelType w:val="multilevel"/>
    <w:tmpl w:val="A1DC1AD2"/>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num w:numId="1" w16cid:durableId="2112167185">
    <w:abstractNumId w:val="19"/>
  </w:num>
  <w:num w:numId="2" w16cid:durableId="1296721871">
    <w:abstractNumId w:val="1"/>
  </w:num>
  <w:num w:numId="3" w16cid:durableId="2034961212">
    <w:abstractNumId w:val="10"/>
  </w:num>
  <w:num w:numId="4" w16cid:durableId="1654792666">
    <w:abstractNumId w:val="3"/>
  </w:num>
  <w:num w:numId="5" w16cid:durableId="2000576596">
    <w:abstractNumId w:val="0"/>
  </w:num>
  <w:num w:numId="6" w16cid:durableId="1146970307">
    <w:abstractNumId w:val="5"/>
  </w:num>
  <w:num w:numId="7" w16cid:durableId="1337418072">
    <w:abstractNumId w:val="14"/>
  </w:num>
  <w:num w:numId="8" w16cid:durableId="1658606487">
    <w:abstractNumId w:val="4"/>
  </w:num>
  <w:num w:numId="9" w16cid:durableId="915550977">
    <w:abstractNumId w:val="15"/>
  </w:num>
  <w:num w:numId="10" w16cid:durableId="2134396523">
    <w:abstractNumId w:val="2"/>
  </w:num>
  <w:num w:numId="11" w16cid:durableId="1807313645">
    <w:abstractNumId w:val="11"/>
  </w:num>
  <w:num w:numId="12" w16cid:durableId="51345445">
    <w:abstractNumId w:val="16"/>
  </w:num>
  <w:num w:numId="13" w16cid:durableId="2113429084">
    <w:abstractNumId w:val="9"/>
  </w:num>
  <w:num w:numId="14" w16cid:durableId="2080202399">
    <w:abstractNumId w:val="17"/>
  </w:num>
  <w:num w:numId="15" w16cid:durableId="763451037">
    <w:abstractNumId w:val="6"/>
  </w:num>
  <w:num w:numId="16" w16cid:durableId="1927224525">
    <w:abstractNumId w:val="12"/>
  </w:num>
  <w:num w:numId="17" w16cid:durableId="367336120">
    <w:abstractNumId w:val="7"/>
  </w:num>
  <w:num w:numId="18" w16cid:durableId="11420181">
    <w:abstractNumId w:val="18"/>
  </w:num>
  <w:num w:numId="19" w16cid:durableId="1163817572">
    <w:abstractNumId w:val="8"/>
  </w:num>
  <w:num w:numId="20" w16cid:durableId="1569633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23"/>
    <w:rsid w:val="0001341C"/>
    <w:rsid w:val="00015A2B"/>
    <w:rsid w:val="00026DAD"/>
    <w:rsid w:val="0003568A"/>
    <w:rsid w:val="00036932"/>
    <w:rsid w:val="000425D8"/>
    <w:rsid w:val="00046481"/>
    <w:rsid w:val="00053B90"/>
    <w:rsid w:val="000613CE"/>
    <w:rsid w:val="000904B9"/>
    <w:rsid w:val="00095895"/>
    <w:rsid w:val="000977C2"/>
    <w:rsid w:val="000A4DA1"/>
    <w:rsid w:val="000B29E9"/>
    <w:rsid w:val="000C09C6"/>
    <w:rsid w:val="000D5474"/>
    <w:rsid w:val="000E43C9"/>
    <w:rsid w:val="001163C6"/>
    <w:rsid w:val="00124A30"/>
    <w:rsid w:val="0012742E"/>
    <w:rsid w:val="00132A8F"/>
    <w:rsid w:val="0014597F"/>
    <w:rsid w:val="001471CC"/>
    <w:rsid w:val="00151629"/>
    <w:rsid w:val="001526A2"/>
    <w:rsid w:val="00155F44"/>
    <w:rsid w:val="0016264B"/>
    <w:rsid w:val="0016605E"/>
    <w:rsid w:val="001812C4"/>
    <w:rsid w:val="001A2E1F"/>
    <w:rsid w:val="001C00A3"/>
    <w:rsid w:val="001C79C8"/>
    <w:rsid w:val="001E421E"/>
    <w:rsid w:val="001E6788"/>
    <w:rsid w:val="001E75EC"/>
    <w:rsid w:val="0020601D"/>
    <w:rsid w:val="00206C76"/>
    <w:rsid w:val="0021100A"/>
    <w:rsid w:val="00216EF1"/>
    <w:rsid w:val="00222DCB"/>
    <w:rsid w:val="00230398"/>
    <w:rsid w:val="00230986"/>
    <w:rsid w:val="002324EE"/>
    <w:rsid w:val="0023398A"/>
    <w:rsid w:val="00235515"/>
    <w:rsid w:val="00241DC4"/>
    <w:rsid w:val="00242D86"/>
    <w:rsid w:val="00246138"/>
    <w:rsid w:val="00252C6E"/>
    <w:rsid w:val="00260FD6"/>
    <w:rsid w:val="00271B5F"/>
    <w:rsid w:val="00273B63"/>
    <w:rsid w:val="00283803"/>
    <w:rsid w:val="0028616E"/>
    <w:rsid w:val="002863F3"/>
    <w:rsid w:val="002902E2"/>
    <w:rsid w:val="00296A71"/>
    <w:rsid w:val="002A27FF"/>
    <w:rsid w:val="002A40FD"/>
    <w:rsid w:val="002A5495"/>
    <w:rsid w:val="002A66A5"/>
    <w:rsid w:val="002A79DC"/>
    <w:rsid w:val="002B15F3"/>
    <w:rsid w:val="002B3596"/>
    <w:rsid w:val="002B749B"/>
    <w:rsid w:val="002C5B78"/>
    <w:rsid w:val="002D10CC"/>
    <w:rsid w:val="002D4025"/>
    <w:rsid w:val="002D729A"/>
    <w:rsid w:val="002E0D5E"/>
    <w:rsid w:val="002F06A4"/>
    <w:rsid w:val="002F0FAC"/>
    <w:rsid w:val="002F38D9"/>
    <w:rsid w:val="002F5A28"/>
    <w:rsid w:val="00300337"/>
    <w:rsid w:val="003022E3"/>
    <w:rsid w:val="0030426B"/>
    <w:rsid w:val="003048DD"/>
    <w:rsid w:val="00306E09"/>
    <w:rsid w:val="00313DD7"/>
    <w:rsid w:val="00323E85"/>
    <w:rsid w:val="0032473A"/>
    <w:rsid w:val="0033090C"/>
    <w:rsid w:val="003413D0"/>
    <w:rsid w:val="00347992"/>
    <w:rsid w:val="00351D5A"/>
    <w:rsid w:val="003611CB"/>
    <w:rsid w:val="00362E93"/>
    <w:rsid w:val="00364BE3"/>
    <w:rsid w:val="00364CBB"/>
    <w:rsid w:val="003663A5"/>
    <w:rsid w:val="00377D99"/>
    <w:rsid w:val="003803EA"/>
    <w:rsid w:val="00390C0B"/>
    <w:rsid w:val="00395B7D"/>
    <w:rsid w:val="003A3D48"/>
    <w:rsid w:val="003A589B"/>
    <w:rsid w:val="003A6C6B"/>
    <w:rsid w:val="003C2BB1"/>
    <w:rsid w:val="003C32D4"/>
    <w:rsid w:val="003C50A4"/>
    <w:rsid w:val="003D0836"/>
    <w:rsid w:val="003D2973"/>
    <w:rsid w:val="003E14AE"/>
    <w:rsid w:val="003E1B95"/>
    <w:rsid w:val="003E5465"/>
    <w:rsid w:val="003F1264"/>
    <w:rsid w:val="003F2E8D"/>
    <w:rsid w:val="003F6497"/>
    <w:rsid w:val="0040253C"/>
    <w:rsid w:val="00403F35"/>
    <w:rsid w:val="00407A7C"/>
    <w:rsid w:val="00411192"/>
    <w:rsid w:val="00412BE5"/>
    <w:rsid w:val="00433BF2"/>
    <w:rsid w:val="00435420"/>
    <w:rsid w:val="00436ECA"/>
    <w:rsid w:val="00442457"/>
    <w:rsid w:val="00444FD8"/>
    <w:rsid w:val="00447D0D"/>
    <w:rsid w:val="004512C0"/>
    <w:rsid w:val="00455698"/>
    <w:rsid w:val="0045698B"/>
    <w:rsid w:val="004571F2"/>
    <w:rsid w:val="004608F0"/>
    <w:rsid w:val="0047525F"/>
    <w:rsid w:val="00484B80"/>
    <w:rsid w:val="004878B2"/>
    <w:rsid w:val="004917DE"/>
    <w:rsid w:val="00497502"/>
    <w:rsid w:val="004A0869"/>
    <w:rsid w:val="004A35EE"/>
    <w:rsid w:val="004A3B17"/>
    <w:rsid w:val="004A4E36"/>
    <w:rsid w:val="004B176D"/>
    <w:rsid w:val="004B2D79"/>
    <w:rsid w:val="004B4E76"/>
    <w:rsid w:val="004B4FB8"/>
    <w:rsid w:val="004D2B17"/>
    <w:rsid w:val="004E43A1"/>
    <w:rsid w:val="004E4E34"/>
    <w:rsid w:val="004E662A"/>
    <w:rsid w:val="004E7EFC"/>
    <w:rsid w:val="004F2148"/>
    <w:rsid w:val="004F3420"/>
    <w:rsid w:val="00502F55"/>
    <w:rsid w:val="00504EF8"/>
    <w:rsid w:val="00506922"/>
    <w:rsid w:val="00513801"/>
    <w:rsid w:val="005162F6"/>
    <w:rsid w:val="00522085"/>
    <w:rsid w:val="00524D02"/>
    <w:rsid w:val="00526CBE"/>
    <w:rsid w:val="005366F2"/>
    <w:rsid w:val="00537120"/>
    <w:rsid w:val="0054367D"/>
    <w:rsid w:val="00544A75"/>
    <w:rsid w:val="00553104"/>
    <w:rsid w:val="005533D9"/>
    <w:rsid w:val="00556769"/>
    <w:rsid w:val="00561A2C"/>
    <w:rsid w:val="00566CFE"/>
    <w:rsid w:val="00573AB0"/>
    <w:rsid w:val="00573AC1"/>
    <w:rsid w:val="005802E0"/>
    <w:rsid w:val="005819D2"/>
    <w:rsid w:val="00586883"/>
    <w:rsid w:val="00587457"/>
    <w:rsid w:val="00590856"/>
    <w:rsid w:val="005916DA"/>
    <w:rsid w:val="0059507B"/>
    <w:rsid w:val="005955AD"/>
    <w:rsid w:val="005A0E0B"/>
    <w:rsid w:val="005A2B8B"/>
    <w:rsid w:val="005B2851"/>
    <w:rsid w:val="005C1A9B"/>
    <w:rsid w:val="005C5C9A"/>
    <w:rsid w:val="005D100F"/>
    <w:rsid w:val="005E18E6"/>
    <w:rsid w:val="005E2CD8"/>
    <w:rsid w:val="005E4282"/>
    <w:rsid w:val="005E55B5"/>
    <w:rsid w:val="005E6692"/>
    <w:rsid w:val="005E6696"/>
    <w:rsid w:val="005E7A49"/>
    <w:rsid w:val="005F211B"/>
    <w:rsid w:val="005F71D1"/>
    <w:rsid w:val="00607429"/>
    <w:rsid w:val="00613248"/>
    <w:rsid w:val="006134C9"/>
    <w:rsid w:val="006145FE"/>
    <w:rsid w:val="00624861"/>
    <w:rsid w:val="0064004E"/>
    <w:rsid w:val="00645AE0"/>
    <w:rsid w:val="00647ADF"/>
    <w:rsid w:val="0065230F"/>
    <w:rsid w:val="00656CAC"/>
    <w:rsid w:val="00657CF1"/>
    <w:rsid w:val="0066255D"/>
    <w:rsid w:val="006630A6"/>
    <w:rsid w:val="00663DA2"/>
    <w:rsid w:val="00667AEB"/>
    <w:rsid w:val="00697633"/>
    <w:rsid w:val="006A01B8"/>
    <w:rsid w:val="006A03F5"/>
    <w:rsid w:val="006B3DA1"/>
    <w:rsid w:val="006C00A6"/>
    <w:rsid w:val="006C1104"/>
    <w:rsid w:val="006C69EB"/>
    <w:rsid w:val="006F0D4D"/>
    <w:rsid w:val="006F220F"/>
    <w:rsid w:val="007034CB"/>
    <w:rsid w:val="00706718"/>
    <w:rsid w:val="00720A95"/>
    <w:rsid w:val="00722A68"/>
    <w:rsid w:val="00733272"/>
    <w:rsid w:val="007407E3"/>
    <w:rsid w:val="00741A0D"/>
    <w:rsid w:val="007424BE"/>
    <w:rsid w:val="00755B3B"/>
    <w:rsid w:val="00767CDB"/>
    <w:rsid w:val="00773097"/>
    <w:rsid w:val="007815C6"/>
    <w:rsid w:val="007901D2"/>
    <w:rsid w:val="007902E2"/>
    <w:rsid w:val="007A34B7"/>
    <w:rsid w:val="007A6A07"/>
    <w:rsid w:val="007B4E9E"/>
    <w:rsid w:val="007C0491"/>
    <w:rsid w:val="007D101E"/>
    <w:rsid w:val="007D36DF"/>
    <w:rsid w:val="007D7F95"/>
    <w:rsid w:val="007F0F74"/>
    <w:rsid w:val="007F70FA"/>
    <w:rsid w:val="00802844"/>
    <w:rsid w:val="00817614"/>
    <w:rsid w:val="0082182D"/>
    <w:rsid w:val="00821E22"/>
    <w:rsid w:val="00824619"/>
    <w:rsid w:val="00826634"/>
    <w:rsid w:val="008342FC"/>
    <w:rsid w:val="00846583"/>
    <w:rsid w:val="00853F33"/>
    <w:rsid w:val="0085686F"/>
    <w:rsid w:val="00863593"/>
    <w:rsid w:val="00882C35"/>
    <w:rsid w:val="00883AB0"/>
    <w:rsid w:val="00883DB6"/>
    <w:rsid w:val="00883F98"/>
    <w:rsid w:val="008859AC"/>
    <w:rsid w:val="008A4D21"/>
    <w:rsid w:val="008B0B5E"/>
    <w:rsid w:val="008D5797"/>
    <w:rsid w:val="008E01E4"/>
    <w:rsid w:val="008E0F29"/>
    <w:rsid w:val="008E5ADB"/>
    <w:rsid w:val="008E799E"/>
    <w:rsid w:val="008F002D"/>
    <w:rsid w:val="008F16C0"/>
    <w:rsid w:val="008F245E"/>
    <w:rsid w:val="00901BA8"/>
    <w:rsid w:val="00903678"/>
    <w:rsid w:val="00915225"/>
    <w:rsid w:val="009204EA"/>
    <w:rsid w:val="009266F9"/>
    <w:rsid w:val="00935229"/>
    <w:rsid w:val="0094609E"/>
    <w:rsid w:val="00962742"/>
    <w:rsid w:val="0096506A"/>
    <w:rsid w:val="00973270"/>
    <w:rsid w:val="00977DBE"/>
    <w:rsid w:val="0098399C"/>
    <w:rsid w:val="009847C8"/>
    <w:rsid w:val="00987F92"/>
    <w:rsid w:val="009958FD"/>
    <w:rsid w:val="009971BB"/>
    <w:rsid w:val="009A6686"/>
    <w:rsid w:val="009B74CD"/>
    <w:rsid w:val="009C4EBE"/>
    <w:rsid w:val="009D0A51"/>
    <w:rsid w:val="009E1B4C"/>
    <w:rsid w:val="009E1F8B"/>
    <w:rsid w:val="009F385F"/>
    <w:rsid w:val="009F4992"/>
    <w:rsid w:val="009F5A9D"/>
    <w:rsid w:val="009F5DAC"/>
    <w:rsid w:val="009F7A28"/>
    <w:rsid w:val="00A11A02"/>
    <w:rsid w:val="00A11DBD"/>
    <w:rsid w:val="00A139D0"/>
    <w:rsid w:val="00A147F9"/>
    <w:rsid w:val="00A14800"/>
    <w:rsid w:val="00A1714B"/>
    <w:rsid w:val="00A20019"/>
    <w:rsid w:val="00A23E4E"/>
    <w:rsid w:val="00A2571A"/>
    <w:rsid w:val="00A3194E"/>
    <w:rsid w:val="00A45FC5"/>
    <w:rsid w:val="00A60FC7"/>
    <w:rsid w:val="00A71782"/>
    <w:rsid w:val="00A71876"/>
    <w:rsid w:val="00A727A5"/>
    <w:rsid w:val="00A957F2"/>
    <w:rsid w:val="00AA2DF1"/>
    <w:rsid w:val="00AB4B32"/>
    <w:rsid w:val="00AB7868"/>
    <w:rsid w:val="00AC3393"/>
    <w:rsid w:val="00AD1D4A"/>
    <w:rsid w:val="00AD27F6"/>
    <w:rsid w:val="00AD625F"/>
    <w:rsid w:val="00AF3337"/>
    <w:rsid w:val="00AF33B7"/>
    <w:rsid w:val="00AF594D"/>
    <w:rsid w:val="00B03729"/>
    <w:rsid w:val="00B06C04"/>
    <w:rsid w:val="00B1122C"/>
    <w:rsid w:val="00B112AF"/>
    <w:rsid w:val="00B20847"/>
    <w:rsid w:val="00B23E54"/>
    <w:rsid w:val="00B26208"/>
    <w:rsid w:val="00B34399"/>
    <w:rsid w:val="00B35E71"/>
    <w:rsid w:val="00B37E0C"/>
    <w:rsid w:val="00B43CC1"/>
    <w:rsid w:val="00B73F84"/>
    <w:rsid w:val="00B80930"/>
    <w:rsid w:val="00B87C29"/>
    <w:rsid w:val="00B971D0"/>
    <w:rsid w:val="00BA3D00"/>
    <w:rsid w:val="00BA5FD2"/>
    <w:rsid w:val="00BB58F3"/>
    <w:rsid w:val="00BB645A"/>
    <w:rsid w:val="00BC3E55"/>
    <w:rsid w:val="00BD53F1"/>
    <w:rsid w:val="00BD598F"/>
    <w:rsid w:val="00BE555E"/>
    <w:rsid w:val="00BE69E0"/>
    <w:rsid w:val="00BF490C"/>
    <w:rsid w:val="00C01F6C"/>
    <w:rsid w:val="00C2381B"/>
    <w:rsid w:val="00C25C9D"/>
    <w:rsid w:val="00C33BE2"/>
    <w:rsid w:val="00C354DC"/>
    <w:rsid w:val="00C414F4"/>
    <w:rsid w:val="00C7675E"/>
    <w:rsid w:val="00C82EF9"/>
    <w:rsid w:val="00C90E98"/>
    <w:rsid w:val="00C97823"/>
    <w:rsid w:val="00CA44ED"/>
    <w:rsid w:val="00CB46D1"/>
    <w:rsid w:val="00CC1C84"/>
    <w:rsid w:val="00CC4550"/>
    <w:rsid w:val="00CC7FF0"/>
    <w:rsid w:val="00CE5E64"/>
    <w:rsid w:val="00CE7D00"/>
    <w:rsid w:val="00CF0417"/>
    <w:rsid w:val="00CF3A21"/>
    <w:rsid w:val="00D00DD8"/>
    <w:rsid w:val="00D07107"/>
    <w:rsid w:val="00D1488E"/>
    <w:rsid w:val="00D17E81"/>
    <w:rsid w:val="00D31BD7"/>
    <w:rsid w:val="00D33F93"/>
    <w:rsid w:val="00D4280F"/>
    <w:rsid w:val="00D57380"/>
    <w:rsid w:val="00D6013C"/>
    <w:rsid w:val="00D65AFB"/>
    <w:rsid w:val="00D77C70"/>
    <w:rsid w:val="00D841D8"/>
    <w:rsid w:val="00D86C52"/>
    <w:rsid w:val="00D870DA"/>
    <w:rsid w:val="00D871B9"/>
    <w:rsid w:val="00D91A23"/>
    <w:rsid w:val="00DA0C2D"/>
    <w:rsid w:val="00DA25CD"/>
    <w:rsid w:val="00DC52C1"/>
    <w:rsid w:val="00DD449F"/>
    <w:rsid w:val="00DD68BD"/>
    <w:rsid w:val="00DE360D"/>
    <w:rsid w:val="00DE56AD"/>
    <w:rsid w:val="00DF433D"/>
    <w:rsid w:val="00DF4F08"/>
    <w:rsid w:val="00DF5DE7"/>
    <w:rsid w:val="00DF60E7"/>
    <w:rsid w:val="00E11299"/>
    <w:rsid w:val="00E20AEB"/>
    <w:rsid w:val="00E20F1D"/>
    <w:rsid w:val="00E27FA1"/>
    <w:rsid w:val="00E31C4E"/>
    <w:rsid w:val="00E35D91"/>
    <w:rsid w:val="00E36549"/>
    <w:rsid w:val="00E40974"/>
    <w:rsid w:val="00E40ABB"/>
    <w:rsid w:val="00E455F3"/>
    <w:rsid w:val="00E51A88"/>
    <w:rsid w:val="00E54961"/>
    <w:rsid w:val="00E621CB"/>
    <w:rsid w:val="00E6369E"/>
    <w:rsid w:val="00E63F2C"/>
    <w:rsid w:val="00E653BD"/>
    <w:rsid w:val="00E65FB0"/>
    <w:rsid w:val="00E703E2"/>
    <w:rsid w:val="00E7154F"/>
    <w:rsid w:val="00E90350"/>
    <w:rsid w:val="00E9255D"/>
    <w:rsid w:val="00EA64FD"/>
    <w:rsid w:val="00EB42CD"/>
    <w:rsid w:val="00EB54E1"/>
    <w:rsid w:val="00EB6943"/>
    <w:rsid w:val="00EC0B3A"/>
    <w:rsid w:val="00EC1067"/>
    <w:rsid w:val="00EC5BF6"/>
    <w:rsid w:val="00EC639B"/>
    <w:rsid w:val="00ED294B"/>
    <w:rsid w:val="00EE1555"/>
    <w:rsid w:val="00EE47C4"/>
    <w:rsid w:val="00EE71A7"/>
    <w:rsid w:val="00EF0193"/>
    <w:rsid w:val="00EF4080"/>
    <w:rsid w:val="00EF6D43"/>
    <w:rsid w:val="00F00492"/>
    <w:rsid w:val="00F06EFC"/>
    <w:rsid w:val="00F219E2"/>
    <w:rsid w:val="00F26622"/>
    <w:rsid w:val="00F27CEB"/>
    <w:rsid w:val="00F3104E"/>
    <w:rsid w:val="00F331E5"/>
    <w:rsid w:val="00F3556F"/>
    <w:rsid w:val="00F42DA2"/>
    <w:rsid w:val="00F45B60"/>
    <w:rsid w:val="00F47F7E"/>
    <w:rsid w:val="00F52DB4"/>
    <w:rsid w:val="00F539D5"/>
    <w:rsid w:val="00F62302"/>
    <w:rsid w:val="00F70FAB"/>
    <w:rsid w:val="00F8391C"/>
    <w:rsid w:val="00F849D6"/>
    <w:rsid w:val="00F855A2"/>
    <w:rsid w:val="00F86779"/>
    <w:rsid w:val="00F93043"/>
    <w:rsid w:val="00FA1AE1"/>
    <w:rsid w:val="00FA1B67"/>
    <w:rsid w:val="00FA48CC"/>
    <w:rsid w:val="00FB6274"/>
    <w:rsid w:val="00FC3106"/>
    <w:rsid w:val="00FD4720"/>
    <w:rsid w:val="00FD63AE"/>
    <w:rsid w:val="00FD77FC"/>
    <w:rsid w:val="00FE2592"/>
    <w:rsid w:val="00FE40A2"/>
    <w:rsid w:val="00FE4DAD"/>
    <w:rsid w:val="00FE67F0"/>
    <w:rsid w:val="00FF7F78"/>
    <w:rsid w:val="02F8C09F"/>
    <w:rsid w:val="085E231D"/>
    <w:rsid w:val="1DE8D49F"/>
    <w:rsid w:val="2BDCCF47"/>
    <w:rsid w:val="2D414CDE"/>
    <w:rsid w:val="3038F467"/>
    <w:rsid w:val="3548D483"/>
    <w:rsid w:val="35741479"/>
    <w:rsid w:val="374F52CD"/>
    <w:rsid w:val="3834C0BB"/>
    <w:rsid w:val="3CFF9443"/>
    <w:rsid w:val="3D96923E"/>
    <w:rsid w:val="3F0D4F50"/>
    <w:rsid w:val="4798F44B"/>
    <w:rsid w:val="494C23A9"/>
    <w:rsid w:val="49551758"/>
    <w:rsid w:val="49B93DEB"/>
    <w:rsid w:val="4A1BA9F8"/>
    <w:rsid w:val="4D0CEAE7"/>
    <w:rsid w:val="4F350FAE"/>
    <w:rsid w:val="50448BA9"/>
    <w:rsid w:val="59D24592"/>
    <w:rsid w:val="5BC1B51C"/>
    <w:rsid w:val="5C1E10E7"/>
    <w:rsid w:val="5E46D139"/>
    <w:rsid w:val="5F48051F"/>
    <w:rsid w:val="60280B64"/>
    <w:rsid w:val="6585DB29"/>
    <w:rsid w:val="684F9671"/>
    <w:rsid w:val="6B51F966"/>
    <w:rsid w:val="724F07F0"/>
    <w:rsid w:val="7321B500"/>
    <w:rsid w:val="73EAD851"/>
    <w:rsid w:val="73FFDC66"/>
    <w:rsid w:val="79C746E5"/>
    <w:rsid w:val="7A3D1A52"/>
    <w:rsid w:val="7C2B97BB"/>
    <w:rsid w:val="7CB2B04B"/>
    <w:rsid w:val="7D68BB10"/>
    <w:rsid w:val="7FD446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A697"/>
  <w15:docId w15:val="{CE238642-B680-9842-BE87-CCF6A997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Corbel" w:hAnsi="Corbel" w:cs="Corbel"/>
        <w:sz w:val="21"/>
        <w:szCs w:val="21"/>
        <w:lang w:val="en-GB" w:eastAsia="en-GB" w:bidi="ar-SA"/>
      </w:rPr>
    </w:rPrDefault>
    <w:pPrDefault>
      <w:pPr>
        <w:spacing w:after="47" w:line="30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3F2C"/>
    <w:pPr>
      <w:spacing w:after="0" w:line="240" w:lineRule="auto"/>
      <w:ind w:left="0"/>
      <w:jc w:val="left"/>
    </w:pPr>
    <w:rPr>
      <w:rFonts w:ascii="Arial" w:eastAsia="Times New Roman" w:hAnsi="Arial" w:cs="Times New Roman"/>
      <w:sz w:val="24"/>
      <w:szCs w:val="24"/>
    </w:rPr>
  </w:style>
  <w:style w:type="paragraph" w:styleId="Kop1">
    <w:name w:val="heading 1"/>
    <w:basedOn w:val="Standaard"/>
    <w:next w:val="Standaard"/>
    <w:uiPriority w:val="9"/>
    <w:qFormat/>
    <w:rsid w:val="002F06A4"/>
    <w:pPr>
      <w:keepNext/>
      <w:keepLines/>
      <w:pBdr>
        <w:top w:val="nil"/>
        <w:left w:val="nil"/>
        <w:bottom w:val="nil"/>
        <w:right w:val="nil"/>
        <w:between w:val="nil"/>
      </w:pBdr>
      <w:spacing w:before="240" w:after="120" w:line="259" w:lineRule="auto"/>
      <w:outlineLvl w:val="0"/>
    </w:pPr>
    <w:rPr>
      <w:rFonts w:cs="Arial"/>
      <w:b/>
      <w:color w:val="000000"/>
      <w:sz w:val="28"/>
      <w:szCs w:val="28"/>
      <w:lang w:val="en-US"/>
    </w:rPr>
  </w:style>
  <w:style w:type="paragraph" w:styleId="Kop2">
    <w:name w:val="heading 2"/>
    <w:basedOn w:val="Standaard"/>
    <w:next w:val="Standaard"/>
    <w:uiPriority w:val="9"/>
    <w:unhideWhenUsed/>
    <w:qFormat/>
    <w:pPr>
      <w:keepNext/>
      <w:keepLines/>
      <w:pBdr>
        <w:top w:val="nil"/>
        <w:left w:val="nil"/>
        <w:bottom w:val="nil"/>
        <w:right w:val="nil"/>
        <w:between w:val="nil"/>
      </w:pBdr>
      <w:spacing w:after="60" w:line="259" w:lineRule="auto"/>
      <w:ind w:hanging="10"/>
      <w:outlineLvl w:val="1"/>
    </w:pPr>
    <w:rPr>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after="60" w:line="259" w:lineRule="auto"/>
      <w:ind w:hanging="10"/>
      <w:outlineLvl w:val="2"/>
    </w:pPr>
    <w:rPr>
      <w:color w:val="000000"/>
      <w:sz w:val="36"/>
      <w:szCs w:val="36"/>
    </w:rPr>
  </w:style>
  <w:style w:type="paragraph" w:styleId="Kop4">
    <w:name w:val="heading 4"/>
    <w:basedOn w:val="Standaard"/>
    <w:next w:val="Standaard"/>
    <w:uiPriority w:val="9"/>
    <w:semiHidden/>
    <w:unhideWhenUsed/>
    <w:qFormat/>
    <w:pPr>
      <w:keepNext/>
      <w:keepLines/>
      <w:pBdr>
        <w:top w:val="single" w:sz="4" w:space="0" w:color="000000"/>
        <w:left w:val="single" w:sz="4" w:space="0" w:color="000000"/>
        <w:bottom w:val="single" w:sz="4" w:space="0" w:color="000000"/>
        <w:right w:val="single" w:sz="4" w:space="0" w:color="000000"/>
        <w:between w:val="nil"/>
      </w:pBdr>
      <w:spacing w:after="220" w:line="259" w:lineRule="auto"/>
      <w:outlineLvl w:val="3"/>
    </w:pPr>
    <w:rPr>
      <w:rFonts w:eastAsia="Arial" w:cs="Arial"/>
      <w:b/>
      <w:color w:val="000000"/>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rsid w:val="00A147F9"/>
    <w:pPr>
      <w:keepNext/>
      <w:keepLines/>
      <w:spacing w:before="120" w:after="240"/>
      <w:jc w:val="center"/>
    </w:pPr>
    <w:rPr>
      <w:rFonts w:eastAsia="Calibri" w:cs="Arial"/>
      <w:b/>
      <w:sz w:val="32"/>
      <w:szCs w:val="3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pPr>
      <w:spacing w:after="0" w:line="240" w:lineRule="auto"/>
    </w:pPr>
    <w:tblPr>
      <w:tblStyleRowBandSize w:val="1"/>
      <w:tblStyleColBandSize w:val="1"/>
      <w:tblCellMar>
        <w:top w:w="30" w:type="dxa"/>
        <w:left w:w="113" w:type="dxa"/>
        <w:right w:w="115" w:type="dxa"/>
      </w:tblCellMar>
    </w:tblPr>
  </w:style>
  <w:style w:type="table" w:customStyle="1" w:styleId="a0">
    <w:basedOn w:val="Standaardtabel"/>
    <w:pPr>
      <w:spacing w:after="0" w:line="240" w:lineRule="auto"/>
    </w:pPr>
    <w:tblPr>
      <w:tblStyleRowBandSize w:val="1"/>
      <w:tblStyleColBandSize w:val="1"/>
      <w:tblCellMar>
        <w:top w:w="9" w:type="dxa"/>
        <w:left w:w="106" w:type="dxa"/>
        <w:right w:w="54" w:type="dxa"/>
      </w:tblCellMar>
    </w:tblPr>
  </w:style>
  <w:style w:type="table" w:customStyle="1" w:styleId="a1">
    <w:basedOn w:val="Standaardtabel"/>
    <w:pPr>
      <w:spacing w:after="0" w:line="240" w:lineRule="auto"/>
    </w:pPr>
    <w:tblPr>
      <w:tblStyleRowBandSize w:val="1"/>
      <w:tblStyleColBandSize w:val="1"/>
      <w:tblCellMar>
        <w:top w:w="12" w:type="dxa"/>
        <w:left w:w="106" w:type="dxa"/>
        <w:right w:w="70" w:type="dxa"/>
      </w:tblCellMar>
    </w:tblPr>
  </w:style>
  <w:style w:type="table" w:customStyle="1" w:styleId="a2">
    <w:basedOn w:val="Standaardtabel"/>
    <w:pPr>
      <w:spacing w:after="0" w:line="240" w:lineRule="auto"/>
    </w:pPr>
    <w:tblPr>
      <w:tblStyleRowBandSize w:val="1"/>
      <w:tblStyleColBandSize w:val="1"/>
      <w:tblCellMar>
        <w:top w:w="6" w:type="dxa"/>
        <w:left w:w="0" w:type="dxa"/>
        <w:right w:w="0" w:type="dxa"/>
      </w:tblCellMar>
    </w:tblPr>
  </w:style>
  <w:style w:type="table" w:customStyle="1" w:styleId="a3">
    <w:basedOn w:val="Standaardtabel"/>
    <w:pPr>
      <w:spacing w:after="0" w:line="240" w:lineRule="auto"/>
    </w:pPr>
    <w:tblPr>
      <w:tblStyleRowBandSize w:val="1"/>
      <w:tblStyleColBandSize w:val="1"/>
      <w:tblCellMar>
        <w:top w:w="6" w:type="dxa"/>
        <w:right w:w="63" w:type="dxa"/>
      </w:tblCellMar>
    </w:tblPr>
  </w:style>
  <w:style w:type="table" w:customStyle="1" w:styleId="a4">
    <w:basedOn w:val="Standaardtabel"/>
    <w:pPr>
      <w:spacing w:after="0" w:line="240" w:lineRule="auto"/>
    </w:pPr>
    <w:tblPr>
      <w:tblStyleRowBandSize w:val="1"/>
      <w:tblStyleColBandSize w:val="1"/>
      <w:tblCellMar>
        <w:top w:w="6" w:type="dxa"/>
        <w:right w:w="62" w:type="dxa"/>
      </w:tblCellMar>
    </w:tblPr>
  </w:style>
  <w:style w:type="table" w:customStyle="1" w:styleId="a5">
    <w:basedOn w:val="Standaardtabel"/>
    <w:pPr>
      <w:spacing w:after="0" w:line="240" w:lineRule="auto"/>
    </w:pPr>
    <w:tblPr>
      <w:tblStyleRowBandSize w:val="1"/>
      <w:tblStyleColBandSize w:val="1"/>
      <w:tblCellMar>
        <w:top w:w="6" w:type="dxa"/>
        <w:right w:w="63" w:type="dxa"/>
      </w:tblCellMar>
    </w:tblPr>
  </w:style>
  <w:style w:type="paragraph" w:styleId="Koptekst">
    <w:name w:val="header"/>
    <w:basedOn w:val="Standaard"/>
    <w:link w:val="KoptekstChar"/>
    <w:uiPriority w:val="99"/>
    <w:unhideWhenUsed/>
    <w:rsid w:val="00435420"/>
    <w:pPr>
      <w:tabs>
        <w:tab w:val="center" w:pos="4536"/>
        <w:tab w:val="right" w:pos="9072"/>
      </w:tabs>
    </w:pPr>
  </w:style>
  <w:style w:type="character" w:customStyle="1" w:styleId="KoptekstChar">
    <w:name w:val="Koptekst Char"/>
    <w:basedOn w:val="Standaardalinea-lettertype"/>
    <w:link w:val="Koptekst"/>
    <w:uiPriority w:val="99"/>
    <w:rsid w:val="00435420"/>
  </w:style>
  <w:style w:type="paragraph" w:styleId="Revisie">
    <w:name w:val="Revision"/>
    <w:hidden/>
    <w:uiPriority w:val="99"/>
    <w:semiHidden/>
    <w:rsid w:val="00435420"/>
    <w:pPr>
      <w:spacing w:after="0" w:line="240" w:lineRule="auto"/>
      <w:ind w:left="0"/>
      <w:jc w:val="left"/>
    </w:pPr>
  </w:style>
  <w:style w:type="character" w:styleId="Verwijzingopmerking">
    <w:name w:val="annotation reference"/>
    <w:basedOn w:val="Standaardalinea-lettertype"/>
    <w:uiPriority w:val="99"/>
    <w:semiHidden/>
    <w:unhideWhenUsed/>
    <w:rsid w:val="008F16C0"/>
    <w:rPr>
      <w:sz w:val="16"/>
      <w:szCs w:val="16"/>
    </w:rPr>
  </w:style>
  <w:style w:type="paragraph" w:styleId="Tekstopmerking">
    <w:name w:val="annotation text"/>
    <w:basedOn w:val="Standaard"/>
    <w:link w:val="TekstopmerkingChar"/>
    <w:uiPriority w:val="99"/>
    <w:semiHidden/>
    <w:unhideWhenUsed/>
    <w:rsid w:val="008F16C0"/>
    <w:rPr>
      <w:sz w:val="20"/>
      <w:szCs w:val="20"/>
    </w:rPr>
  </w:style>
  <w:style w:type="character" w:customStyle="1" w:styleId="TekstopmerkingChar">
    <w:name w:val="Tekst opmerking Char"/>
    <w:basedOn w:val="Standaardalinea-lettertype"/>
    <w:link w:val="Tekstopmerking"/>
    <w:uiPriority w:val="99"/>
    <w:semiHidden/>
    <w:rsid w:val="008F16C0"/>
    <w:rPr>
      <w:sz w:val="20"/>
      <w:szCs w:val="20"/>
    </w:rPr>
  </w:style>
  <w:style w:type="paragraph" w:styleId="Onderwerpvanopmerking">
    <w:name w:val="annotation subject"/>
    <w:basedOn w:val="Tekstopmerking"/>
    <w:next w:val="Tekstopmerking"/>
    <w:link w:val="OnderwerpvanopmerkingChar"/>
    <w:uiPriority w:val="99"/>
    <w:semiHidden/>
    <w:unhideWhenUsed/>
    <w:rsid w:val="008F16C0"/>
    <w:rPr>
      <w:b/>
      <w:bCs/>
    </w:rPr>
  </w:style>
  <w:style w:type="character" w:customStyle="1" w:styleId="OnderwerpvanopmerkingChar">
    <w:name w:val="Onderwerp van opmerking Char"/>
    <w:basedOn w:val="TekstopmerkingChar"/>
    <w:link w:val="Onderwerpvanopmerking"/>
    <w:uiPriority w:val="99"/>
    <w:semiHidden/>
    <w:rsid w:val="008F16C0"/>
    <w:rPr>
      <w:b/>
      <w:bCs/>
      <w:sz w:val="20"/>
      <w:szCs w:val="20"/>
    </w:rPr>
  </w:style>
  <w:style w:type="character" w:styleId="Hyperlink">
    <w:name w:val="Hyperlink"/>
    <w:basedOn w:val="Standaardalinea-lettertype"/>
    <w:uiPriority w:val="99"/>
    <w:unhideWhenUsed/>
    <w:rsid w:val="009971BB"/>
    <w:rPr>
      <w:color w:val="0000FF" w:themeColor="hyperlink"/>
      <w:u w:val="single"/>
    </w:rPr>
  </w:style>
  <w:style w:type="character" w:styleId="Onopgelostemelding">
    <w:name w:val="Unresolved Mention"/>
    <w:basedOn w:val="Standaardalinea-lettertype"/>
    <w:uiPriority w:val="99"/>
    <w:semiHidden/>
    <w:unhideWhenUsed/>
    <w:rsid w:val="009971BB"/>
    <w:rPr>
      <w:color w:val="605E5C"/>
      <w:shd w:val="clear" w:color="auto" w:fill="E1DFDD"/>
    </w:rPr>
  </w:style>
  <w:style w:type="table" w:customStyle="1" w:styleId="Tabelraster1">
    <w:name w:val="Tabelraster1"/>
    <w:rsid w:val="009971BB"/>
    <w:pPr>
      <w:spacing w:after="0" w:line="240" w:lineRule="auto"/>
      <w:ind w:left="0"/>
      <w:jc w:val="left"/>
    </w:pPr>
    <w:rPr>
      <w:rFonts w:asciiTheme="minorHAnsi" w:eastAsiaTheme="minorEastAsia" w:hAnsiTheme="minorHAnsi" w:cstheme="minorBidi"/>
      <w:sz w:val="22"/>
      <w:szCs w:val="22"/>
      <w:lang w:val="nl-BE" w:eastAsia="nl-BE"/>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5E7A49"/>
    <w:pPr>
      <w:tabs>
        <w:tab w:val="center" w:pos="4536"/>
        <w:tab w:val="right" w:pos="9072"/>
      </w:tabs>
    </w:pPr>
  </w:style>
  <w:style w:type="character" w:customStyle="1" w:styleId="VoettekstChar">
    <w:name w:val="Voettekst Char"/>
    <w:basedOn w:val="Standaardalinea-lettertype"/>
    <w:link w:val="Voettekst"/>
    <w:uiPriority w:val="99"/>
    <w:rsid w:val="005E7A49"/>
  </w:style>
  <w:style w:type="character" w:styleId="Paginanummer">
    <w:name w:val="page number"/>
    <w:basedOn w:val="Standaardalinea-lettertype"/>
    <w:uiPriority w:val="99"/>
    <w:semiHidden/>
    <w:unhideWhenUsed/>
    <w:rsid w:val="005E7A49"/>
  </w:style>
  <w:style w:type="paragraph" w:styleId="Lijstalinea">
    <w:name w:val="List Paragraph"/>
    <w:basedOn w:val="Standaard"/>
    <w:uiPriority w:val="34"/>
    <w:qFormat/>
    <w:rsid w:val="00CC1C84"/>
    <w:pPr>
      <w:ind w:left="720"/>
      <w:contextualSpacing/>
    </w:pPr>
  </w:style>
  <w:style w:type="character" w:styleId="GevolgdeHyperlink">
    <w:name w:val="FollowedHyperlink"/>
    <w:basedOn w:val="Standaardalinea-lettertype"/>
    <w:uiPriority w:val="99"/>
    <w:semiHidden/>
    <w:unhideWhenUsed/>
    <w:rsid w:val="007A34B7"/>
    <w:rPr>
      <w:color w:val="800080" w:themeColor="followedHyperlink"/>
      <w:u w:val="single"/>
    </w:rPr>
  </w:style>
  <w:style w:type="table" w:customStyle="1" w:styleId="TableGrid0">
    <w:name w:val="Table Grid0"/>
    <w:basedOn w:val="Standaardtabel"/>
    <w:uiPriority w:val="39"/>
    <w:rsid w:val="0058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20832">
      <w:bodyDiv w:val="1"/>
      <w:marLeft w:val="0"/>
      <w:marRight w:val="0"/>
      <w:marTop w:val="0"/>
      <w:marBottom w:val="0"/>
      <w:divBdr>
        <w:top w:val="none" w:sz="0" w:space="0" w:color="auto"/>
        <w:left w:val="none" w:sz="0" w:space="0" w:color="auto"/>
        <w:bottom w:val="none" w:sz="0" w:space="0" w:color="auto"/>
        <w:right w:val="none" w:sz="0" w:space="0" w:color="auto"/>
      </w:divBdr>
    </w:div>
    <w:div w:id="411004608">
      <w:bodyDiv w:val="1"/>
      <w:marLeft w:val="0"/>
      <w:marRight w:val="0"/>
      <w:marTop w:val="0"/>
      <w:marBottom w:val="0"/>
      <w:divBdr>
        <w:top w:val="none" w:sz="0" w:space="0" w:color="auto"/>
        <w:left w:val="none" w:sz="0" w:space="0" w:color="auto"/>
        <w:bottom w:val="none" w:sz="0" w:space="0" w:color="auto"/>
        <w:right w:val="none" w:sz="0" w:space="0" w:color="auto"/>
      </w:divBdr>
      <w:divsChild>
        <w:div w:id="1455054087">
          <w:marLeft w:val="0"/>
          <w:marRight w:val="0"/>
          <w:marTop w:val="0"/>
          <w:marBottom w:val="0"/>
          <w:divBdr>
            <w:top w:val="none" w:sz="0" w:space="0" w:color="auto"/>
            <w:left w:val="none" w:sz="0" w:space="0" w:color="auto"/>
            <w:bottom w:val="none" w:sz="0" w:space="0" w:color="auto"/>
            <w:right w:val="none" w:sz="0" w:space="0" w:color="auto"/>
          </w:divBdr>
        </w:div>
        <w:div w:id="122503398">
          <w:marLeft w:val="0"/>
          <w:marRight w:val="0"/>
          <w:marTop w:val="0"/>
          <w:marBottom w:val="0"/>
          <w:divBdr>
            <w:top w:val="none" w:sz="0" w:space="0" w:color="auto"/>
            <w:left w:val="none" w:sz="0" w:space="0" w:color="auto"/>
            <w:bottom w:val="none" w:sz="0" w:space="0" w:color="auto"/>
            <w:right w:val="none" w:sz="0" w:space="0" w:color="auto"/>
          </w:divBdr>
        </w:div>
        <w:div w:id="1316882303">
          <w:marLeft w:val="0"/>
          <w:marRight w:val="0"/>
          <w:marTop w:val="0"/>
          <w:marBottom w:val="0"/>
          <w:divBdr>
            <w:top w:val="none" w:sz="0" w:space="0" w:color="auto"/>
            <w:left w:val="none" w:sz="0" w:space="0" w:color="auto"/>
            <w:bottom w:val="none" w:sz="0" w:space="0" w:color="auto"/>
            <w:right w:val="none" w:sz="0" w:space="0" w:color="auto"/>
          </w:divBdr>
        </w:div>
        <w:div w:id="592276385">
          <w:marLeft w:val="0"/>
          <w:marRight w:val="0"/>
          <w:marTop w:val="0"/>
          <w:marBottom w:val="0"/>
          <w:divBdr>
            <w:top w:val="none" w:sz="0" w:space="0" w:color="auto"/>
            <w:left w:val="none" w:sz="0" w:space="0" w:color="auto"/>
            <w:bottom w:val="none" w:sz="0" w:space="0" w:color="auto"/>
            <w:right w:val="none" w:sz="0" w:space="0" w:color="auto"/>
          </w:divBdr>
        </w:div>
        <w:div w:id="451481465">
          <w:marLeft w:val="0"/>
          <w:marRight w:val="0"/>
          <w:marTop w:val="0"/>
          <w:marBottom w:val="0"/>
          <w:divBdr>
            <w:top w:val="none" w:sz="0" w:space="0" w:color="auto"/>
            <w:left w:val="none" w:sz="0" w:space="0" w:color="auto"/>
            <w:bottom w:val="none" w:sz="0" w:space="0" w:color="auto"/>
            <w:right w:val="none" w:sz="0" w:space="0" w:color="auto"/>
          </w:divBdr>
        </w:div>
        <w:div w:id="36975937">
          <w:marLeft w:val="0"/>
          <w:marRight w:val="0"/>
          <w:marTop w:val="0"/>
          <w:marBottom w:val="0"/>
          <w:divBdr>
            <w:top w:val="none" w:sz="0" w:space="0" w:color="auto"/>
            <w:left w:val="none" w:sz="0" w:space="0" w:color="auto"/>
            <w:bottom w:val="none" w:sz="0" w:space="0" w:color="auto"/>
            <w:right w:val="none" w:sz="0" w:space="0" w:color="auto"/>
          </w:divBdr>
          <w:divsChild>
            <w:div w:id="1938830984">
              <w:marLeft w:val="0"/>
              <w:marRight w:val="0"/>
              <w:marTop w:val="0"/>
              <w:marBottom w:val="0"/>
              <w:divBdr>
                <w:top w:val="none" w:sz="0" w:space="0" w:color="auto"/>
                <w:left w:val="none" w:sz="0" w:space="0" w:color="auto"/>
                <w:bottom w:val="none" w:sz="0" w:space="0" w:color="auto"/>
                <w:right w:val="none" w:sz="0" w:space="0" w:color="auto"/>
              </w:divBdr>
            </w:div>
            <w:div w:id="4844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5521">
      <w:bodyDiv w:val="1"/>
      <w:marLeft w:val="0"/>
      <w:marRight w:val="0"/>
      <w:marTop w:val="0"/>
      <w:marBottom w:val="0"/>
      <w:divBdr>
        <w:top w:val="none" w:sz="0" w:space="0" w:color="auto"/>
        <w:left w:val="none" w:sz="0" w:space="0" w:color="auto"/>
        <w:bottom w:val="none" w:sz="0" w:space="0" w:color="auto"/>
        <w:right w:val="none" w:sz="0" w:space="0" w:color="auto"/>
      </w:divBdr>
      <w:divsChild>
        <w:div w:id="1842626295">
          <w:marLeft w:val="259"/>
          <w:marRight w:val="0"/>
          <w:marTop w:val="141"/>
          <w:marBottom w:val="0"/>
          <w:divBdr>
            <w:top w:val="none" w:sz="0" w:space="0" w:color="auto"/>
            <w:left w:val="none" w:sz="0" w:space="0" w:color="auto"/>
            <w:bottom w:val="none" w:sz="0" w:space="0" w:color="auto"/>
            <w:right w:val="none" w:sz="0" w:space="0" w:color="auto"/>
          </w:divBdr>
        </w:div>
      </w:divsChild>
    </w:div>
    <w:div w:id="656032723">
      <w:bodyDiv w:val="1"/>
      <w:marLeft w:val="0"/>
      <w:marRight w:val="0"/>
      <w:marTop w:val="0"/>
      <w:marBottom w:val="0"/>
      <w:divBdr>
        <w:top w:val="none" w:sz="0" w:space="0" w:color="auto"/>
        <w:left w:val="none" w:sz="0" w:space="0" w:color="auto"/>
        <w:bottom w:val="none" w:sz="0" w:space="0" w:color="auto"/>
        <w:right w:val="none" w:sz="0" w:space="0" w:color="auto"/>
      </w:divBdr>
    </w:div>
    <w:div w:id="83276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lumi-supercomputer.eu/runjobs/lumi_env/storing-data/" TargetMode="External"/><Relationship Id="rId18" Type="http://schemas.openxmlformats.org/officeDocument/2006/relationships/hyperlink" Target="https://docs.lumi-supercomputer.eu/runjobs/lumi_env/bill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docs.lumi-supercomputer.eu/" TargetMode="External"/><Relationship Id="rId17" Type="http://schemas.openxmlformats.org/officeDocument/2006/relationships/hyperlink" Target="https://docs.lumi-supercomputer.eu/runjob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lumi-supercomputer.eu/runjobs/scheduled-jobs/partitions/" TargetMode="External"/><Relationship Id="rId20" Type="http://schemas.openxmlformats.org/officeDocument/2006/relationships/hyperlink" Target="https://www.oecd.org/science/inno/38235147.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umi-supercomputer.eu/"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ocs.lumi-supercomputer.eu/software/installing/container-wrapper/" TargetMode="External"/><Relationship Id="rId23" Type="http://schemas.openxmlformats.org/officeDocument/2006/relationships/footer" Target="footer2.xml"/><Relationship Id="rId10" Type="http://schemas.openxmlformats.org/officeDocument/2006/relationships/hyperlink" Target="https://docs.lumi-supercomputer.eu/" TargetMode="External"/><Relationship Id="rId19" Type="http://schemas.openxmlformats.org/officeDocument/2006/relationships/hyperlink" Target="https://docs.lumi-supercomputer.eu/runjo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lumi-supercomputer.eu/runjob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650a3e-1344-4b94-af81-8046e06f2d4c" xsi:nil="true"/>
    <lcf76f155ced4ddcb4097134ff3c332f xmlns="4435c3e4-af45-4ae8-9da7-7685cac7d7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ACEC9DA80804F970353B2A890C0F4" ma:contentTypeVersion="12" ma:contentTypeDescription="Een nieuw document maken." ma:contentTypeScope="" ma:versionID="101bc8f3f8952af9c8ace480e66b08bb">
  <xsd:schema xmlns:xsd="http://www.w3.org/2001/XMLSchema" xmlns:xs="http://www.w3.org/2001/XMLSchema" xmlns:p="http://schemas.microsoft.com/office/2006/metadata/properties" xmlns:ns2="4435c3e4-af45-4ae8-9da7-7685cac7d783" xmlns:ns3="2f650a3e-1344-4b94-af81-8046e06f2d4c" targetNamespace="http://schemas.microsoft.com/office/2006/metadata/properties" ma:root="true" ma:fieldsID="2ea7a02a89b0649263470f0f220bb987" ns2:_="" ns3:_="">
    <xsd:import namespace="4435c3e4-af45-4ae8-9da7-7685cac7d783"/>
    <xsd:import namespace="2f650a3e-1344-4b94-af81-8046e06f2d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5c3e4-af45-4ae8-9da7-7685cac7d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f9fc2d29-e47d-4962-b2bb-d877dae4660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50a3e-1344-4b94-af81-8046e06f2d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73f5d8-af8c-4406-82b3-cddb57df84f7}" ma:internalName="TaxCatchAll" ma:showField="CatchAllData" ma:web="2f650a3e-1344-4b94-af81-8046e06f2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1F4FB-196A-42FF-B795-526EB875356F}">
  <ds:schemaRefs>
    <ds:schemaRef ds:uri="http://schemas.microsoft.com/office/2006/metadata/properties"/>
    <ds:schemaRef ds:uri="http://schemas.microsoft.com/office/infopath/2007/PartnerControls"/>
    <ds:schemaRef ds:uri="2f650a3e-1344-4b94-af81-8046e06f2d4c"/>
    <ds:schemaRef ds:uri="4435c3e4-af45-4ae8-9da7-7685cac7d783"/>
  </ds:schemaRefs>
</ds:datastoreItem>
</file>

<file path=customXml/itemProps2.xml><?xml version="1.0" encoding="utf-8"?>
<ds:datastoreItem xmlns:ds="http://schemas.openxmlformats.org/officeDocument/2006/customXml" ds:itemID="{338C3A94-0B9C-4EB7-8C3F-43858B2F2839}">
  <ds:schemaRefs>
    <ds:schemaRef ds:uri="http://schemas.microsoft.com/sharepoint/v3/contenttype/forms"/>
  </ds:schemaRefs>
</ds:datastoreItem>
</file>

<file path=customXml/itemProps3.xml><?xml version="1.0" encoding="utf-8"?>
<ds:datastoreItem xmlns:ds="http://schemas.openxmlformats.org/officeDocument/2006/customXml" ds:itemID="{96A350C8-6956-4399-BA77-E6FE85A78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5c3e4-af45-4ae8-9da7-7685cac7d783"/>
    <ds:schemaRef ds:uri="2f650a3e-1344-4b94-af81-8046e06f2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4685</Words>
  <Characters>22863</Characters>
  <Application>Microsoft Office Word</Application>
  <DocSecurity>0</DocSecurity>
  <Lines>1143</Lines>
  <Paragraphs>671</Paragraphs>
  <ScaleCrop>false</ScaleCrop>
  <Manager/>
  <Company/>
  <LinksUpToDate>false</LinksUpToDate>
  <CharactersWithSpaces>26877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Becuwe</dc:creator>
  <cp:keywords/>
  <dc:description/>
  <cp:lastModifiedBy>Stefan Becuwe</cp:lastModifiedBy>
  <cp:revision>309</cp:revision>
  <dcterms:created xsi:type="dcterms:W3CDTF">2022-09-29T08:01:00Z</dcterms:created>
  <dcterms:modified xsi:type="dcterms:W3CDTF">2025-01-09T17:00:00Z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3c36c9b218ff5257d604a8dc99dfb9423d2cc2ab32e27688aeefba3f58196b95</vt:lpwstr>
  </property>
  <property fmtid="{D5CDD505-2E9C-101B-9397-08002B2CF9AE}" pid="3" name="ContentTypeId">
    <vt:lpwstr>0x010100065ACEC9DA80804F970353B2A890C0F4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